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BUNDESMINISTERIUM FÜR FINANZEN · Wilhelmstraße 97, 10117 Berlin</w:t>
      </w:r>
    </w:p>
    <w:p>
      <w:pPr>
        <w:spacing w:after="280"/>
      </w:pPr>
      <w:r>
        <w:t>Bundesministerium für Arbeit und Soziales</w:t>
        <w:br/>
        <w:t>Beauftragter für den Haushalt</w:t>
      </w:r>
    </w:p>
    <w:p>
      <w:pPr>
        <w:spacing w:after="180"/>
        <w:jc w:val="right"/>
      </w:pPr>
      <w:r>
        <w:t>Berlin, 4.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II A 4 - H 1882/26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Vorläufige Bewirtschaftungsauflage für Kapitel 1101 Titel 636 11</w:t>
            </w:r>
          </w:p>
        </w:tc>
      </w:tr>
    </w:tbl>
    <w:p/>
    <w:p>
      <w:r>
        <w:t>Sehr geehrte Frau Dr. Weißkirchen,</w:t>
      </w:r>
    </w:p>
    <w:p>
      <w:pPr>
        <w:keepLines w:val="0"/>
      </w:pPr>
      <w:r>
        <w:t>für den bezeichneten Titel wird bis zur Klärung der noch nicht belegten Länderabrufe eine Sperre von 125000000,00 Euro im Haushaltsvollzugssystem gesetzt. Bereits gebuchte und geprüfte Abrufe bleiben unberührt. Neue Zahlungsanordnungen sind einzeln mit Fallzahl, Überleitungsdatei und Freigabevermerk zu hinterlegen.</w:t>
      </w:r>
    </w:p>
    <w:p>
      <w:pPr>
        <w:keepLines w:val="0"/>
      </w:pPr>
      <w:r>
        <w:t>Die Sperre beruht auf dem Bewirtschaftungsstand zum 30. Juni und der Mitteilung Ihres Hauses vom 3. Juli. Sie dient der Sicherung eines nachvollziehbaren Buchungsstands; eine Kürzung des Haushaltsansatzes ist damit nicht verbunden. Nach Eingang der korrigierten Küstenmark-Datei wird die Höhe überprüft.</w:t>
      </w:r>
    </w:p>
    <w:p>
      <w:pPr>
        <w:keepLines w:val="0"/>
      </w:pPr>
      <w:r>
        <w:t>Bitte benennen Sie bis zum 7. Juli eine verantwortliche Stelle für den täglichen Abgleich offener Abrufe. Die geplante Mittelverschiebung im Verteidigungskapitel Nordschirm ist nicht Gegenstand dieser Verfügung und bleibt in den Unterlagen getrennt zu führen.</w:t>
      </w:r>
    </w:p>
    <w:p>
      <w:r>
        <w:t>Mit freundlichen Grüßen</w:t>
      </w:r>
    </w:p>
    <w:p>
      <w:pPr>
        <w:spacing w:before="280"/>
      </w:pPr>
      <w:r>
        <w:t>Im Auftrag</w:t>
        <w:br/>
        <w:t>Dr. Fenja Maß</w:t>
        <w:br/>
        <w:t>Ministerialdirigentin</w:t>
      </w:r>
    </w:p>
    <w:p>
      <w:pPr>
        <w:spacing w:before="240"/>
      </w:pPr>
      <w:r>
        <w:rPr>
          <w:b/>
        </w:rPr>
        <w:t>Anlagen</w:t>
      </w:r>
    </w:p>
    <w:p>
      <w:pPr>
        <w:pStyle w:val="ListNumber"/>
        <w:spacing w:after="40"/>
      </w:pPr>
      <w:r>
        <w:t>Systemausdruck Sperrbuchung</w:t>
      </w:r>
    </w:p>
    <w:p>
      <w:pPr>
        <w:pStyle w:val="ListNumber"/>
        <w:spacing w:after="40"/>
      </w:pPr>
      <w:r>
        <w:t>Liste offener Länderabrufe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BUNDESMINISTERIUM FÜR FINANZEN · Vorgang II A 4 - H 1882/26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BUNDESMINISTERIUM FÜR FINANZEN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Wilhelmstraße 97, 10117 Berlin</w:t>
            <w:br/>
            <w:t>Referat II A 4 · Telefon 030 18682-7714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Bewirtschaftungsauflage für Kapitel 1101 Titel 636 11</dc:title>
  <dc:subject>II A 4 - H 1882/26</dc:subject>
  <dc:creator>BUNDESMINISTERIUM FÜR FINANZEN</dc:creator>
  <cp:keywords/>
  <dc:description>generated by python-docx</dc:description>
  <cp:lastModifiedBy/>
  <cp:revision>1</cp:revision>
  <dcterms:created xsi:type="dcterms:W3CDTF">2013-12-23T23:15:00Z</dcterms:created>
  <dcterms:modified xsi:type="dcterms:W3CDTF">2013-12-23T23:15:00Z</dcterms:modified>
  <cp:category/>
</cp:coreProperties>
</file>