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Redaktionsbüro Fördeblick · Wall 42, 24103 Hafenstadt</w:t>
      </w:r>
    </w:p>
    <w:p>
      <w:pPr>
        <w:spacing w:after="280"/>
      </w:pPr>
      <w:r>
        <w:t>Stadt Hafenstadt</w:t>
        <w:br/>
        <w:t>Pressestelle und Informationszugang</w:t>
        <w:br/>
        <w:t>Rathausufer 1</w:t>
        <w:br/>
        <w:t>24103 Hafenstadt</w:t>
      </w:r>
    </w:p>
    <w:p>
      <w:pPr>
        <w:spacing w:after="180"/>
        <w:jc w:val="right"/>
      </w:pPr>
      <w:r>
        <w:t>Hafenstadt, 18.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FB/NM 184-26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Monatliche Intensivbelegung und Wartezeiten der Notaufnahme 2024 bis Mai 2026</w:t>
            </w:r>
          </w:p>
        </w:tc>
      </w:tr>
    </w:tbl>
    <w:p/>
    <w:p>
      <w:r>
        <w:t>Sehr geehrte Damen und Herren,</w:t>
      </w:r>
    </w:p>
    <w:p>
      <w:pPr>
        <w:keepLines w:val="0"/>
      </w:pPr>
      <w:r>
        <w:t>für eine Berichterstattung über die Versorgungslage des Städtischen Klinikums bitte ich um Übermittlung der monatlichen Zahl aufgestellter und belegter Intensivbetten vom 1. Januar 2024 bis 31. Mai 2026. Zusätzlich bitte ich um die monatliche Zahl der Vorstellungen in der zentralen Notaufnahme sowie den Median der Zeit zwischen Anmeldung und erstem ärztlichen Kontakt. Personenbezogene Patientendaten werden nicht benötigt.</w:t>
      </w:r>
    </w:p>
    <w:p>
      <w:pPr>
        <w:keepLines w:val="0"/>
      </w:pPr>
      <w:r>
        <w:t>Anlass ist die Aussage des Klinikgeschäftsführers in der öffentlichen Sitzung des Gesundheitsausschusses vom 12. Mai 2026, die Intensivbelegung habe in diesem Zeitraum nie mehr als 85 Prozent betragen. Mir liegen zwei interne Monatsblätter vor, die für November und Dezember 2025 höhere Werte nennen. Ich bitte deshalb auch um Mitteilung, ob Monatswerte nachträglich korrigiert oder Patienten zwischen Intensiv-, Überwachungs- und Normalstation umgebucht wurden.</w:t>
      </w:r>
    </w:p>
    <w:p>
      <w:pPr>
        <w:keepLines w:val="0"/>
      </w:pPr>
      <w:r>
        <w:t>Bitte stellen Sie die vorhandenen Daten in dem Format zur Verfügung, in dem sie in der Verwaltung vorliegen. Falls einzelne Felder noch ungeprüft sind, genügt eine Kennzeichnung dieses Datenstands. Sollte die Stadt eine andere Stelle für zuständig halten, bitte ich um unverzügliche Weiterleitung und kurze Nachricht. Wegen der Haushaltsberatung am 16. Juli 2026 wäre ein Eingang bis zum 8. Juli hilfreich.</w:t>
      </w:r>
    </w:p>
    <w:p>
      <w:r>
        <w:t>Mit freundlichen Grüßen</w:t>
      </w:r>
    </w:p>
    <w:p>
      <w:pPr>
        <w:spacing w:before="280"/>
      </w:pPr>
      <w:r>
        <w:t>Nora Maaß</w:t>
        <w:br/>
        <w:t>Redakteurin</w:t>
      </w:r>
    </w:p>
    <w:p>
      <w:pPr>
        <w:spacing w:before="240"/>
      </w:pPr>
      <w:r>
        <w:rPr>
          <w:b/>
        </w:rPr>
        <w:t>Anlagen</w:t>
      </w:r>
    </w:p>
    <w:p>
      <w:pPr>
        <w:pStyle w:val="ListNumber"/>
        <w:spacing w:after="40"/>
      </w:pPr>
      <w:r>
        <w:t>Auszug aus dem Protokoll des Gesundheitsausschusses vom 12. Mai 2026</w:t>
      </w:r>
    </w:p>
    <w:p>
      <w:pPr>
        <w:pStyle w:val="ListNumber"/>
        <w:spacing w:after="40"/>
      </w:pPr>
      <w:r>
        <w:t>Zwei anonymisierte Monatsblätter November und Dezember 2025</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Redaktionsbüro Fördeblick · Vorgang FB/NM 184-26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Redaktionsbüro Fördeblick</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Wall 42, 24103 Hafenstadt</w:t>
            <w:br/>
            <w:t>Telefon 0431 908 441 · redaktion@foerdeblick.de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Monatliche Intensivbelegung und Wartezeiten der Notaufnahme 2024 bis Mai 2026</dc:title>
  <dc:subject>FB/NM 184-26</dc:subject>
  <dc:creator>Redaktionsbüro Fördeblick</dc:creator>
  <cp:keywords/>
  <dc:description>generated by python-docx</dc:description>
  <cp:lastModifiedBy/>
  <cp:revision>1</cp:revision>
  <dcterms:created xsi:type="dcterms:W3CDTF">2013-12-23T23:15:00Z</dcterms:created>
  <dcterms:modified xsi:type="dcterms:W3CDTF">2013-12-23T23:15:00Z</dcterms:modified>
  <cp:category/>
</cp:coreProperties>
</file>