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HANSEATISCHE TRANSPORTVERSICHERUNG AG · Brooktorkai 18, 20457 Hamburg</w:t>
      </w:r>
    </w:p>
    <w:p>
      <w:pPr>
        <w:spacing w:after="280"/>
      </w:pPr>
      <w:r>
        <w:t>Nordhafen Turbinenbau GmbH</w:t>
        <w:br/>
        <w:t>Frau Maren Holst</w:t>
        <w:br/>
        <w:t>Am Überseehafen 12</w:t>
        <w:br/>
        <w:t>27568 Bremerhaven</w:t>
      </w:r>
    </w:p>
    <w:p>
      <w:pPr>
        <w:spacing w:after="180"/>
        <w:jc w:val="right"/>
      </w:pPr>
      <w:r>
        <w:t>Hamburg, 6.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TV-2026-88431 / Re</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Schadenanzeige NL-884, Container MRSU 441208-7</w:t>
            </w:r>
          </w:p>
        </w:tc>
      </w:tr>
    </w:tbl>
    <w:p/>
    <w:p>
      <w:r>
        <w:t>Sehr geehrte Frau Holst,</w:t>
      </w:r>
    </w:p>
    <w:p>
      <w:pPr>
        <w:keepLines w:val="0"/>
      </w:pPr>
      <w:r>
        <w:t>wir bestätigen den Eingang Ihrer Schadenanzeige vom 5. Mai. Nach den bislang vorliegenden Dokumenten wurde die Sendung am 22. April in Genua an den ersten Frachtführer übergeben, am 28. April in Rotterdam umgeschlagen und am 4. Mai in Bremerhaven zugestellt. Die Fotografien zeigen Feuchtigkeitsspuren, lassen aber Zeitpunkt und Ursache des Eintritts nicht erkennen.</w:t>
      </w:r>
    </w:p>
    <w:p>
      <w:pPr>
        <w:keepLines w:val="0"/>
      </w:pPr>
      <w:r>
        <w:t>Bitte sichern Sie sämtliche Verpackungsteile und Logger im unveränderten Zustand. Wir benötigen den vollständigen Frachtbrief, das Container-Interchange-Receipt aus Genua und Rotterdam, die Endprüfprotokolle des Lieferanten sowie eine Liste der bereits eingebauten Lager. Reparatur- oder Trocknungsmaßnahmen sind vor der Besichtigung durch Herrn Paulsen telefonisch abzustimmen.</w:t>
      </w:r>
    </w:p>
    <w:p>
      <w:pPr>
        <w:keepLines w:val="0"/>
      </w:pPr>
      <w:r>
        <w:t>Herr Paulsen kann am 7. Mai zwischen 13:00 und 15:00 Uhr im Werk sein. Die Deckungsprüfung bleibt vorbehalten. Bitte teilen Sie außerdem mit, weshalb drei Lager vor Abschluss der Eingangskontrolle eingebaut wurden und ob für Linie 2 Ersatzteile verfügbar sind.</w:t>
      </w:r>
    </w:p>
    <w:p>
      <w:r>
        <w:t>Mit freundlichen Grüßen</w:t>
      </w:r>
    </w:p>
    <w:p>
      <w:pPr>
        <w:spacing w:before="280"/>
      </w:pPr>
      <w:r>
        <w:t>Im Auftrag</w:t>
        <w:br/>
        <w:t>Katrin Reimers</w:t>
        <w:br/>
        <w:t>Schadenreferentin</w:t>
      </w:r>
    </w:p>
    <w:p>
      <w:pPr>
        <w:spacing w:before="240"/>
      </w:pPr>
      <w:r>
        <w:rPr>
          <w:b/>
        </w:rPr>
        <w:t>Anlagen</w:t>
      </w:r>
    </w:p>
    <w:p>
      <w:pPr>
        <w:pStyle w:val="ListNumber"/>
        <w:spacing w:after="40"/>
      </w:pPr>
      <w:r>
        <w:t>Eingangsbestätigung Schadenanzeige</w:t>
      </w:r>
    </w:p>
    <w:p>
      <w:pPr>
        <w:pStyle w:val="ListNumber"/>
        <w:spacing w:after="40"/>
      </w:pPr>
      <w:r>
        <w:t>Unterlagenliste TV-2026-88431</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HANSEATISCHE TRANSPORTVERSICHERUNG AG · Vorgang TV-2026-88431 / 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HANSEATISCHE TRANSPORTVERSICHERUNG AG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Brooktorkai 18, 20457 Hamburg</w:t>
            <w:br/>
            <w:t>Schadenabteilung Industrie · Telefon 040 3341-882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Schadenanzeige NL-884, Container MRSU 441208-7</dc:title>
  <dc:subject>TV-2026-88431 / Re</dc:subject>
  <dc:creator>HANSEATISCHE TRANSPORTVERSICHERUNG AG</dc:creator>
  <cp:keywords/>
  <dc:description>generated by python-docx</dc:description>
  <cp:lastModifiedBy/>
  <cp:revision>1</cp:revision>
  <dcterms:created xsi:type="dcterms:W3CDTF">2013-12-23T23:15:00Z</dcterms:created>
  <dcterms:modified xsi:type="dcterms:W3CDTF">2013-12-23T23:15:00Z</dcterms:modified>
  <cp:category/>
</cp:coreProperties>
</file>