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Zeitpunkt Elektronikservice GmbH</w:t>
      </w:r>
    </w:p>
    <w:p>
      <w:pPr>
        <w:spacing w:after="320"/>
      </w:pPr>
      <w:r>
        <w:t>Vahrenwalder Straße 188, 30165 Hannover</w:t>
        <w:br/>
        <w:t>Telefon 0511 404918-0 | service@zeitpunkt-elektronik.de</w:t>
      </w:r>
    </w:p>
    <w:p>
      <w:pPr>
        <w:spacing w:after="240"/>
      </w:pPr>
      <w:r>
        <w:t>Frau Jana Weißkirchen</w:t>
        <w:br/>
        <w:t>Sutelstraße 41</w:t>
        <w:br/>
        <w:t>30659 Hannover</w:t>
      </w:r>
    </w:p>
    <w:p>
      <w:pPr>
        <w:jc w:val="right"/>
      </w:pPr>
      <w:r>
        <w:t>Hannover, 11. Juli 2026</w:t>
      </w:r>
    </w:p>
    <w:p>
      <w:pPr>
        <w:spacing w:before="160" w:after="240"/>
      </w:pPr>
      <w:r>
        <w:rPr>
          <w:b/>
        </w:rPr>
        <w:t>Betreff: Prüfung der Smartwatch MediPulse Watch S3 nach Funktionsverlust durch Softwareaktualisierung</w:t>
        <w:br/>
        <w:t>Unser Zeichen: SV 26-0711-84</w:t>
      </w:r>
    </w:p>
    <w:p>
      <w:r>
        <w:t>Sehr geehrte Frau Weißkirchen,</w:t>
      </w:r>
    </w:p>
    <w:p>
      <w:pPr>
        <w:spacing w:after="160"/>
        <w:jc w:val="both"/>
      </w:pPr>
      <w:r>
        <w:t>das Gerät wurde am 8. Juli 2026 mit Ladekabel und Kaufbeleg an unserer Annahme abgegeben. Gehäuse, Sensorfenster und Armband zeigten normale Gebrauchsspuren, aber keine Stoßkante und keinen Feuchtigkeitseintritt. Der interne Diagnosespeicher verzeichnete am 19. Juni die Installation der Softwareversion 8.4.2. Seit diesem Zeitpunkt sind sieben abgebrochene EKG-Messungen und vier nicht an die Notfallkontaktliste übertragene Sturzmeldungen gespeichert.</w:t>
      </w:r>
    </w:p>
    <w:p>
      <w:pPr>
        <w:spacing w:after="160"/>
        <w:jc w:val="both"/>
      </w:pPr>
      <w:r>
        <w:t>Im Vergleich mit unserem Referenzgerät wich die optische Pulsmessung bei ruhigem Sitzen zwischen drei und neun Schlägen pro Minute ab. Beim Treppenversuch stieg die Differenz zeitweise auf achtzehn Schläge. Die lokale EKG-Aufzeichnung ließ sich starten, die PDF-Ausgabe wurde jedoch erst nach Anmeldung im kostenpflichtigen Plus-Tarif freigeschaltet. Vor dem Zurücksetzen war diese Sperre nach Aussage der Kundin nicht vorhanden.</w:t>
      </w:r>
    </w:p>
    <w:p>
      <w:pPr>
        <w:spacing w:after="160"/>
        <w:jc w:val="both"/>
      </w:pPr>
      <w:r>
        <w:t>Wir haben keine Bauteile ersetzt und keine erneute Aktualisierung durchgeführt, damit der vorgefundene Zustand erhalten bleibt. Ein Export der Diagnoseereignisse wurde auf dem beiliegenden Datenträger abgelegt. Herstellerzugang und Cloudkonto konnten mangels Freigabecode nicht geprüft werden. Das Gerät wird versiegelt zurückgegeben; die Funktionsbewertung bezieht sich ausschließlich auf die Untersuchung am 9. und 10. Juli.</w:t>
      </w:r>
    </w:p>
    <w:p>
      <w:r>
        <w:t>Mit freundlichen Grüßen</w:t>
      </w:r>
    </w:p>
    <w:p>
      <w:r>
        <w:t>Svenja Maßberg</w:t>
        <w:br/>
        <w:t>Werkstattleitung Medientechnik</w:t>
      </w:r>
    </w:p>
    <w:p>
      <w:r>
        <w:t>Anlage: 15 geraetelog watch s3 juni juli 2026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Zeitpunkt Elektronikservice GmbH | Telefon 0511 404918-0 | service@zeitpunkt-elektronik.de | SV 26-0711-84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Zeitpunkt Elektronikservice GmbH | SV 26-0711-84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Prüfung der Smartwatch VitalRing S8 nach Funktionsverlust durch Softwareaktualisierung</dc:subject>
  <dc:creator>Zeitpunkt Elektronikservice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