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3364D"/>
          <w:sz w:val="30"/>
        </w:rPr>
        <w:t>ELEKTROTECHNIK RUHRBOGEN KG</w:t>
      </w:r>
    </w:p>
    <w:p>
      <w:pPr>
        <w:jc w:val="center"/>
      </w:pPr>
      <w:r>
        <w:rPr>
          <w:sz w:val="18"/>
        </w:rPr>
        <w:t>Elektroinstallation | Ladeinfrastruktur | Mess- und Prüfdienst</w:t>
      </w:r>
    </w:p>
    <w:p>
      <w:pPr>
        <w:jc w:val="center"/>
      </w:pPr>
      <w:r>
        <w:rPr>
          <w:sz w:val="17"/>
        </w:rPr>
        <w:t>Rellinghauser Straße 208 | 45136 Essen | Telefon 0201 458720-0 | messung@ruhrbogen-elektro.de</w:t>
      </w:r>
    </w:p>
    <w:p>
      <w:pPr>
        <w:pStyle w:val="Title"/>
      </w:pPr>
      <w:r>
        <w:t>Mess- und Servicebericht HelioCharge W7 Wallbox</w:t>
      </w:r>
    </w:p>
    <w:tbl>
      <w:tblPr>
        <w:tblStyle w:val="TableGrid"/>
        <w:tblW w:type="auto" w:w="0"/>
        <w:jc w:val="center"/>
        <w:tblLayout w:type="fixed"/>
        <w:tblLook w:firstColumn="1" w:firstRow="1" w:lastColumn="0" w:lastRow="0" w:noHBand="0" w:noVBand="1" w:val="04A0"/>
      </w:tblPr>
      <w:tblGrid>
        <w:gridCol w:w="4762"/>
        <w:gridCol w:w="4762"/>
      </w:tblGrid>
      <w:tr>
        <w:trPr>
          <w:cantSplit/>
        </w:trPr>
        <w:tc>
          <w:tcPr>
            <w:tcW w:type="dxa" w:w="2494"/>
            <w:vAlign w:val="top"/>
            <w:tcMar>
              <w:top w:w="90" w:type="dxa"/>
              <w:start w:w="90" w:type="dxa"/>
              <w:bottom w:w="90" w:type="dxa"/>
              <w:end w:w="90" w:type="dxa"/>
            </w:tcMar>
          </w:tcPr>
          <w:p>
            <w:r>
              <w:rPr>
                <w:rFonts w:ascii="Times New Roman" w:hAnsi="Times New Roman"/>
                <w:b/>
                <w:sz w:val="19"/>
              </w:rPr>
              <w:t>Auftraggeberin</w:t>
            </w:r>
          </w:p>
        </w:tc>
        <w:tc>
          <w:tcPr>
            <w:tcW w:type="dxa" w:w="6463"/>
            <w:vAlign w:val="top"/>
            <w:tcMar>
              <w:top w:w="90" w:type="dxa"/>
              <w:start w:w="90" w:type="dxa"/>
              <w:bottom w:w="90" w:type="dxa"/>
              <w:end w:w="90" w:type="dxa"/>
            </w:tcMar>
          </w:tcPr>
          <w:p>
            <w:r>
              <w:rPr>
                <w:rFonts w:ascii="Times New Roman" w:hAnsi="Times New Roman"/>
                <w:sz w:val="19"/>
              </w:rPr>
              <w:t>Alina Voß, Bredeneyer Straße 144, 45133 Essen</w:t>
            </w:r>
          </w:p>
        </w:tc>
      </w:tr>
      <w:tr>
        <w:trPr>
          <w:cantSplit/>
        </w:trPr>
        <w:tc>
          <w:tcPr>
            <w:tcW w:type="dxa" w:w="2494"/>
            <w:vAlign w:val="top"/>
            <w:tcMar>
              <w:top w:w="90" w:type="dxa"/>
              <w:start w:w="90" w:type="dxa"/>
              <w:bottom w:w="90" w:type="dxa"/>
              <w:end w:w="90" w:type="dxa"/>
            </w:tcMar>
          </w:tcPr>
          <w:p>
            <w:r>
              <w:rPr>
                <w:rFonts w:ascii="Times New Roman" w:hAnsi="Times New Roman"/>
                <w:b/>
                <w:sz w:val="19"/>
              </w:rPr>
              <w:t>Anlage</w:t>
            </w:r>
          </w:p>
        </w:tc>
        <w:tc>
          <w:tcPr>
            <w:tcW w:type="dxa" w:w="6463"/>
            <w:vAlign w:val="top"/>
            <w:tcMar>
              <w:top w:w="90" w:type="dxa"/>
              <w:start w:w="90" w:type="dxa"/>
              <w:bottom w:w="90" w:type="dxa"/>
              <w:end w:w="90" w:type="dxa"/>
            </w:tcMar>
          </w:tcPr>
          <w:p>
            <w:r>
              <w:rPr>
                <w:rFonts w:ascii="Times New Roman" w:hAnsi="Times New Roman"/>
                <w:sz w:val="19"/>
              </w:rPr>
              <w:t>HelioCharge W7, zwei Ladepunkte, Geräte-ID HCW7-DE-882104</w:t>
            </w:r>
          </w:p>
        </w:tc>
      </w:tr>
      <w:tr>
        <w:trPr>
          <w:cantSplit/>
        </w:trPr>
        <w:tc>
          <w:tcPr>
            <w:tcW w:type="dxa" w:w="2494"/>
            <w:vAlign w:val="top"/>
            <w:tcMar>
              <w:top w:w="90" w:type="dxa"/>
              <w:start w:w="90" w:type="dxa"/>
              <w:bottom w:w="90" w:type="dxa"/>
              <w:end w:w="90" w:type="dxa"/>
            </w:tcMar>
          </w:tcPr>
          <w:p>
            <w:r>
              <w:rPr>
                <w:rFonts w:ascii="Times New Roman" w:hAnsi="Times New Roman"/>
                <w:b/>
                <w:sz w:val="19"/>
              </w:rPr>
              <w:t>Messlokation</w:t>
            </w:r>
          </w:p>
        </w:tc>
        <w:tc>
          <w:tcPr>
            <w:tcW w:type="dxa" w:w="6463"/>
            <w:vAlign w:val="top"/>
            <w:tcMar>
              <w:top w:w="90" w:type="dxa"/>
              <w:start w:w="90" w:type="dxa"/>
              <w:bottom w:w="90" w:type="dxa"/>
              <w:end w:w="90" w:type="dxa"/>
            </w:tcMar>
          </w:tcPr>
          <w:p>
            <w:r>
              <w:rPr>
                <w:rFonts w:ascii="Times New Roman" w:hAnsi="Times New Roman"/>
                <w:sz w:val="19"/>
              </w:rPr>
              <w:t>DE000145133ESSEN1440001</w:t>
            </w:r>
          </w:p>
        </w:tc>
      </w:tr>
      <w:tr>
        <w:trPr>
          <w:cantSplit/>
        </w:trPr>
        <w:tc>
          <w:tcPr>
            <w:tcW w:type="dxa" w:w="2494"/>
            <w:vAlign w:val="top"/>
            <w:tcMar>
              <w:top w:w="90" w:type="dxa"/>
              <w:start w:w="90" w:type="dxa"/>
              <w:bottom w:w="90" w:type="dxa"/>
              <w:end w:w="90" w:type="dxa"/>
            </w:tcMar>
          </w:tcPr>
          <w:p>
            <w:r>
              <w:rPr>
                <w:rFonts w:ascii="Times New Roman" w:hAnsi="Times New Roman"/>
                <w:b/>
                <w:sz w:val="19"/>
              </w:rPr>
              <w:t>Prüftermin</w:t>
            </w:r>
          </w:p>
        </w:tc>
        <w:tc>
          <w:tcPr>
            <w:tcW w:type="dxa" w:w="6463"/>
            <w:vAlign w:val="top"/>
            <w:tcMar>
              <w:top w:w="90" w:type="dxa"/>
              <w:start w:w="90" w:type="dxa"/>
              <w:bottom w:w="90" w:type="dxa"/>
              <w:end w:w="90" w:type="dxa"/>
            </w:tcMar>
          </w:tcPr>
          <w:p>
            <w:r>
              <w:rPr>
                <w:rFonts w:ascii="Times New Roman" w:hAnsi="Times New Roman"/>
                <w:sz w:val="19"/>
              </w:rPr>
              <w:t>10. Juli 2026, 08:20 Uhr bis 11:05 Uhr</w:t>
            </w:r>
          </w:p>
        </w:tc>
      </w:tr>
      <w:tr>
        <w:trPr>
          <w:cantSplit/>
        </w:trPr>
        <w:tc>
          <w:tcPr>
            <w:tcW w:type="dxa" w:w="2494"/>
            <w:vAlign w:val="top"/>
            <w:tcMar>
              <w:top w:w="90" w:type="dxa"/>
              <w:start w:w="90" w:type="dxa"/>
              <w:bottom w:w="90" w:type="dxa"/>
              <w:end w:w="90" w:type="dxa"/>
            </w:tcMar>
          </w:tcPr>
          <w:p>
            <w:r>
              <w:rPr>
                <w:rFonts w:ascii="Times New Roman" w:hAnsi="Times New Roman"/>
                <w:b/>
                <w:sz w:val="19"/>
              </w:rPr>
              <w:t>Prüfer</w:t>
            </w:r>
          </w:p>
        </w:tc>
        <w:tc>
          <w:tcPr>
            <w:tcW w:type="dxa" w:w="6463"/>
            <w:vAlign w:val="top"/>
            <w:tcMar>
              <w:top w:w="90" w:type="dxa"/>
              <w:start w:w="90" w:type="dxa"/>
              <w:bottom w:w="90" w:type="dxa"/>
              <w:end w:w="90" w:type="dxa"/>
            </w:tcMar>
          </w:tcPr>
          <w:p>
            <w:r>
              <w:rPr>
                <w:rFonts w:ascii="Times New Roman" w:hAnsi="Times New Roman"/>
                <w:sz w:val="19"/>
              </w:rPr>
              <w:t>Elektromeister Julian Mäßner</w:t>
            </w:r>
          </w:p>
        </w:tc>
      </w:tr>
      <w:tr>
        <w:trPr>
          <w:cantSplit/>
        </w:trPr>
        <w:tc>
          <w:tcPr>
            <w:tcW w:type="dxa" w:w="2494"/>
            <w:vAlign w:val="top"/>
            <w:tcMar>
              <w:top w:w="90" w:type="dxa"/>
              <w:start w:w="90" w:type="dxa"/>
              <w:bottom w:w="90" w:type="dxa"/>
              <w:end w:w="90" w:type="dxa"/>
            </w:tcMar>
          </w:tcPr>
          <w:p>
            <w:r>
              <w:rPr>
                <w:rFonts w:ascii="Times New Roman" w:hAnsi="Times New Roman"/>
                <w:b/>
                <w:sz w:val="19"/>
              </w:rPr>
              <w:t>Anwesend</w:t>
            </w:r>
          </w:p>
        </w:tc>
        <w:tc>
          <w:tcPr>
            <w:tcW w:type="dxa" w:w="6463"/>
            <w:vAlign w:val="top"/>
            <w:tcMar>
              <w:top w:w="90" w:type="dxa"/>
              <w:start w:w="90" w:type="dxa"/>
              <w:bottom w:w="90" w:type="dxa"/>
              <w:end w:w="90" w:type="dxa"/>
            </w:tcMar>
          </w:tcPr>
          <w:p>
            <w:r>
              <w:rPr>
                <w:rFonts w:ascii="Times New Roman" w:hAnsi="Times New Roman"/>
                <w:sz w:val="19"/>
              </w:rPr>
              <w:t>Alina Voß; Nachbar Cem Yilmaz von 08:25 Uhr bis 09:05 Uhr</w:t>
            </w:r>
          </w:p>
        </w:tc>
      </w:tr>
    </w:tbl>
    <w:p/>
    <w:p>
      <w:pPr>
        <w:pStyle w:val="Heading1"/>
      </w:pPr>
      <w:r>
        <w:t>1. Auftrag und Ausgangszustand</w:t>
      </w:r>
    </w:p>
    <w:p>
      <w:r>
        <w:t>Zuleitung, Schutzleiter, Isolationswiderstand, Fehlerstromschutz und Leitungsschutz waren ohne Auffälligkeit. Die vereinbarte Anschlussleistung beträgt 22 Kilowatt. Im Installateurmenü war ebenfalls eine Gesamtleistung von 22 Kilowatt hinterlegt. Beide Ladepunkte teilten sich bei bestehender Netzwerkverbindung dennoch höchstens 7,2 Kilowatt.</w:t>
      </w:r>
    </w:p>
    <w:p>
      <w:pPr>
        <w:pStyle w:val="Heading1"/>
      </w:pPr>
      <w:r>
        <w:t>2. Einzelmessungen und Ereignisse</w:t>
      </w:r>
    </w:p>
    <w:tbl>
      <w:tblPr>
        <w:tblStyle w:val="TableGrid"/>
        <w:tblW w:type="auto" w:w="0"/>
        <w:jc w:val="center"/>
        <w:tblLayout w:type="fixed"/>
        <w:tblLook w:firstColumn="1" w:firstRow="1" w:lastColumn="0" w:lastRow="0" w:noHBand="0" w:noVBand="1" w:val="04A0"/>
      </w:tblPr>
      <w:tblGrid>
        <w:gridCol w:w="3175"/>
        <w:gridCol w:w="3175"/>
        <w:gridCol w:w="3175"/>
      </w:tblGrid>
      <w:tr>
        <w:trPr>
          <w:tblHeader w:val="true"/>
        </w:trPr>
        <w:tc>
          <w:tcPr>
            <w:tcW w:type="dxa" w:w="1814"/>
            <w:vAlign w:val="center"/>
            <w:shd w:fill="DCE6EC"/>
            <w:tcMar>
              <w:top w:w="70" w:type="dxa"/>
              <w:start w:w="70" w:type="dxa"/>
              <w:bottom w:w="70" w:type="dxa"/>
              <w:end w:w="70" w:type="dxa"/>
            </w:tcMar>
          </w:tcPr>
          <w:p>
            <w:r>
              <w:rPr>
                <w:rFonts w:ascii="Times New Roman" w:hAnsi="Times New Roman"/>
                <w:b/>
                <w:sz w:val="17"/>
              </w:rPr>
              <w:t>Zeitpunkt</w:t>
            </w:r>
          </w:p>
        </w:tc>
        <w:tc>
          <w:tcPr>
            <w:tcW w:type="dxa" w:w="2324"/>
            <w:vAlign w:val="center"/>
            <w:shd w:fill="DCE6EC"/>
            <w:tcMar>
              <w:top w:w="70" w:type="dxa"/>
              <w:start w:w="70" w:type="dxa"/>
              <w:bottom w:w="70" w:type="dxa"/>
              <w:end w:w="70" w:type="dxa"/>
            </w:tcMar>
          </w:tcPr>
          <w:p>
            <w:r>
              <w:rPr>
                <w:rFonts w:ascii="Times New Roman" w:hAnsi="Times New Roman"/>
                <w:b/>
                <w:sz w:val="17"/>
              </w:rPr>
              <w:t>Prüfschritt</w:t>
            </w:r>
          </w:p>
        </w:tc>
        <w:tc>
          <w:tcPr>
            <w:tcW w:type="dxa" w:w="4819"/>
            <w:vAlign w:val="center"/>
            <w:shd w:fill="DCE6EC"/>
            <w:tcMar>
              <w:top w:w="70" w:type="dxa"/>
              <w:start w:w="70" w:type="dxa"/>
              <w:bottom w:w="70" w:type="dxa"/>
              <w:end w:w="70" w:type="dxa"/>
            </w:tcMar>
          </w:tcPr>
          <w:p>
            <w:r>
              <w:rPr>
                <w:rFonts w:ascii="Times New Roman" w:hAnsi="Times New Roman"/>
                <w:b/>
                <w:sz w:val="17"/>
              </w:rPr>
              <w:t>Feststellung</w:t>
            </w:r>
          </w:p>
        </w:tc>
      </w:tr>
      <w:tr>
        <w:trPr>
          <w:cantSplit/>
        </w:trPr>
        <w:tc>
          <w:tcPr>
            <w:tcW w:type="dxa" w:w="1814"/>
            <w:vAlign w:val="top"/>
            <w:tcMar>
              <w:top w:w="70" w:type="dxa"/>
              <w:start w:w="70" w:type="dxa"/>
              <w:bottom w:w="70" w:type="dxa"/>
              <w:end w:w="70" w:type="dxa"/>
            </w:tcMar>
          </w:tcPr>
          <w:p>
            <w:r>
              <w:rPr>
                <w:rFonts w:ascii="Times New Roman" w:hAnsi="Times New Roman"/>
                <w:sz w:val="17"/>
              </w:rPr>
              <w:t>08:46</w:t>
            </w:r>
          </w:p>
        </w:tc>
        <w:tc>
          <w:tcPr>
            <w:tcW w:type="dxa" w:w="2324"/>
            <w:vAlign w:val="top"/>
            <w:tcMar>
              <w:top w:w="70" w:type="dxa"/>
              <w:start w:w="70" w:type="dxa"/>
              <w:bottom w:w="70" w:type="dxa"/>
              <w:end w:w="70" w:type="dxa"/>
            </w:tcMar>
          </w:tcPr>
          <w:p>
            <w:r>
              <w:rPr>
                <w:rFonts w:ascii="Times New Roman" w:hAnsi="Times New Roman"/>
                <w:sz w:val="17"/>
              </w:rPr>
              <w:t>Ladepunkt A</w:t>
            </w:r>
          </w:p>
        </w:tc>
        <w:tc>
          <w:tcPr>
            <w:tcW w:type="dxa" w:w="4819"/>
            <w:vAlign w:val="top"/>
            <w:tcMar>
              <w:top w:w="70" w:type="dxa"/>
              <w:start w:w="70" w:type="dxa"/>
              <w:bottom w:w="70" w:type="dxa"/>
              <w:end w:w="70" w:type="dxa"/>
            </w:tcMar>
          </w:tcPr>
          <w:p>
            <w:r>
              <w:rPr>
                <w:rFonts w:ascii="Times New Roman" w:hAnsi="Times New Roman"/>
                <w:sz w:val="17"/>
              </w:rPr>
              <w:t>Netzwerk verbunden; Soll 11,0 Kilowatt, Ist 3,6 Kilowatt</w:t>
            </w:r>
          </w:p>
        </w:tc>
      </w:tr>
      <w:tr>
        <w:trPr>
          <w:cantSplit/>
        </w:trPr>
        <w:tc>
          <w:tcPr>
            <w:tcW w:type="dxa" w:w="1814"/>
            <w:vAlign w:val="top"/>
            <w:tcMar>
              <w:top w:w="70" w:type="dxa"/>
              <w:start w:w="70" w:type="dxa"/>
              <w:bottom w:w="70" w:type="dxa"/>
              <w:end w:w="70" w:type="dxa"/>
            </w:tcMar>
          </w:tcPr>
          <w:p>
            <w:r>
              <w:rPr>
                <w:rFonts w:ascii="Times New Roman" w:hAnsi="Times New Roman"/>
                <w:sz w:val="17"/>
              </w:rPr>
              <w:t>09:14</w:t>
            </w:r>
          </w:p>
        </w:tc>
        <w:tc>
          <w:tcPr>
            <w:tcW w:type="dxa" w:w="2324"/>
            <w:vAlign w:val="top"/>
            <w:tcMar>
              <w:top w:w="70" w:type="dxa"/>
              <w:start w:w="70" w:type="dxa"/>
              <w:bottom w:w="70" w:type="dxa"/>
              <w:end w:w="70" w:type="dxa"/>
            </w:tcMar>
          </w:tcPr>
          <w:p>
            <w:r>
              <w:rPr>
                <w:rFonts w:ascii="Times New Roman" w:hAnsi="Times New Roman"/>
                <w:sz w:val="17"/>
              </w:rPr>
              <w:t>Ladepunkt A</w:t>
            </w:r>
          </w:p>
        </w:tc>
        <w:tc>
          <w:tcPr>
            <w:tcW w:type="dxa" w:w="4819"/>
            <w:vAlign w:val="top"/>
            <w:tcMar>
              <w:top w:w="70" w:type="dxa"/>
              <w:start w:w="70" w:type="dxa"/>
              <w:bottom w:w="70" w:type="dxa"/>
              <w:end w:w="70" w:type="dxa"/>
            </w:tcMar>
          </w:tcPr>
          <w:p>
            <w:r>
              <w:rPr>
                <w:rFonts w:ascii="Times New Roman" w:hAnsi="Times New Roman"/>
                <w:sz w:val="17"/>
              </w:rPr>
              <w:t>Netzwerk getrennt; Soll 11,0 Kilowatt, Ist 10,8 Kilowatt</w:t>
            </w:r>
          </w:p>
        </w:tc>
      </w:tr>
      <w:tr>
        <w:trPr>
          <w:cantSplit/>
        </w:trPr>
        <w:tc>
          <w:tcPr>
            <w:tcW w:type="dxa" w:w="1814"/>
            <w:vAlign w:val="top"/>
            <w:tcMar>
              <w:top w:w="70" w:type="dxa"/>
              <w:start w:w="70" w:type="dxa"/>
              <w:bottom w:w="70" w:type="dxa"/>
              <w:end w:w="70" w:type="dxa"/>
            </w:tcMar>
          </w:tcPr>
          <w:p>
            <w:r>
              <w:rPr>
                <w:rFonts w:ascii="Times New Roman" w:hAnsi="Times New Roman"/>
                <w:sz w:val="17"/>
              </w:rPr>
              <w:t>09:31</w:t>
            </w:r>
          </w:p>
        </w:tc>
        <w:tc>
          <w:tcPr>
            <w:tcW w:type="dxa" w:w="2324"/>
            <w:vAlign w:val="top"/>
            <w:tcMar>
              <w:top w:w="70" w:type="dxa"/>
              <w:start w:w="70" w:type="dxa"/>
              <w:bottom w:w="70" w:type="dxa"/>
              <w:end w:w="70" w:type="dxa"/>
            </w:tcMar>
          </w:tcPr>
          <w:p>
            <w:r>
              <w:rPr>
                <w:rFonts w:ascii="Times New Roman" w:hAnsi="Times New Roman"/>
                <w:sz w:val="17"/>
              </w:rPr>
              <w:t>A und B</w:t>
            </w:r>
          </w:p>
        </w:tc>
        <w:tc>
          <w:tcPr>
            <w:tcW w:type="dxa" w:w="4819"/>
            <w:vAlign w:val="top"/>
            <w:tcMar>
              <w:top w:w="70" w:type="dxa"/>
              <w:start w:w="70" w:type="dxa"/>
              <w:bottom w:w="70" w:type="dxa"/>
              <w:end w:w="70" w:type="dxa"/>
            </w:tcMar>
          </w:tcPr>
          <w:p>
            <w:r>
              <w:rPr>
                <w:rFonts w:ascii="Times New Roman" w:hAnsi="Times New Roman"/>
                <w:sz w:val="17"/>
              </w:rPr>
              <w:t>Netzwerk verbunden; Soll gesamt 22,0 Kilowatt, Ist gesamt 7,2 Kilowatt</w:t>
            </w:r>
          </w:p>
        </w:tc>
      </w:tr>
      <w:tr>
        <w:trPr>
          <w:cantSplit/>
        </w:trPr>
        <w:tc>
          <w:tcPr>
            <w:tcW w:type="dxa" w:w="1814"/>
            <w:vAlign w:val="top"/>
            <w:tcMar>
              <w:top w:w="70" w:type="dxa"/>
              <w:start w:w="70" w:type="dxa"/>
              <w:bottom w:w="70" w:type="dxa"/>
              <w:end w:w="70" w:type="dxa"/>
            </w:tcMar>
          </w:tcPr>
          <w:p>
            <w:r>
              <w:rPr>
                <w:rFonts w:ascii="Times New Roman" w:hAnsi="Times New Roman"/>
                <w:sz w:val="17"/>
              </w:rPr>
              <w:t>09:48</w:t>
            </w:r>
          </w:p>
        </w:tc>
        <w:tc>
          <w:tcPr>
            <w:tcW w:type="dxa" w:w="2324"/>
            <w:vAlign w:val="top"/>
            <w:tcMar>
              <w:top w:w="70" w:type="dxa"/>
              <w:start w:w="70" w:type="dxa"/>
              <w:bottom w:w="70" w:type="dxa"/>
              <w:end w:w="70" w:type="dxa"/>
            </w:tcMar>
          </w:tcPr>
          <w:p>
            <w:r>
              <w:rPr>
                <w:rFonts w:ascii="Times New Roman" w:hAnsi="Times New Roman"/>
                <w:sz w:val="17"/>
              </w:rPr>
              <w:t>Lokales Profil</w:t>
            </w:r>
          </w:p>
        </w:tc>
        <w:tc>
          <w:tcPr>
            <w:tcW w:type="dxa" w:w="4819"/>
            <w:vAlign w:val="top"/>
            <w:tcMar>
              <w:top w:w="70" w:type="dxa"/>
              <w:start w:w="70" w:type="dxa"/>
              <w:bottom w:w="70" w:type="dxa"/>
              <w:end w:w="70" w:type="dxa"/>
            </w:tcMar>
          </w:tcPr>
          <w:p>
            <w:r>
              <w:rPr>
                <w:rFonts w:ascii="Times New Roman" w:hAnsi="Times New Roman"/>
                <w:sz w:val="17"/>
              </w:rPr>
              <w:t>Statische Verteilung gewählt; nach 23 Sekunden auf Eco-Dynamic zurückgesetzt</w:t>
            </w:r>
          </w:p>
        </w:tc>
      </w:tr>
      <w:tr>
        <w:trPr>
          <w:cantSplit/>
        </w:trPr>
        <w:tc>
          <w:tcPr>
            <w:tcW w:type="dxa" w:w="1814"/>
            <w:vAlign w:val="top"/>
            <w:tcMar>
              <w:top w:w="70" w:type="dxa"/>
              <w:start w:w="70" w:type="dxa"/>
              <w:bottom w:w="70" w:type="dxa"/>
              <w:end w:w="70" w:type="dxa"/>
            </w:tcMar>
          </w:tcPr>
          <w:p>
            <w:r>
              <w:rPr>
                <w:rFonts w:ascii="Times New Roman" w:hAnsi="Times New Roman"/>
                <w:sz w:val="17"/>
              </w:rPr>
              <w:t>10:22</w:t>
            </w:r>
          </w:p>
        </w:tc>
        <w:tc>
          <w:tcPr>
            <w:tcW w:type="dxa" w:w="2324"/>
            <w:vAlign w:val="top"/>
            <w:tcMar>
              <w:top w:w="70" w:type="dxa"/>
              <w:start w:w="70" w:type="dxa"/>
              <w:bottom w:w="70" w:type="dxa"/>
              <w:end w:w="70" w:type="dxa"/>
            </w:tcMar>
          </w:tcPr>
          <w:p>
            <w:r>
              <w:rPr>
                <w:rFonts w:ascii="Times New Roman" w:hAnsi="Times New Roman"/>
                <w:sz w:val="17"/>
              </w:rPr>
              <w:t>Netzbetreiberabfrage</w:t>
            </w:r>
          </w:p>
        </w:tc>
        <w:tc>
          <w:tcPr>
            <w:tcW w:type="dxa" w:w="4819"/>
            <w:vAlign w:val="top"/>
            <w:tcMar>
              <w:top w:w="70" w:type="dxa"/>
              <w:start w:w="70" w:type="dxa"/>
              <w:bottom w:w="70" w:type="dxa"/>
              <w:end w:w="70" w:type="dxa"/>
            </w:tcMar>
          </w:tcPr>
          <w:p>
            <w:r>
              <w:rPr>
                <w:rFonts w:ascii="Times New Roman" w:hAnsi="Times New Roman"/>
                <w:sz w:val="17"/>
              </w:rPr>
              <w:t>Telefonisch kein Reduzierungsbefehl für den Prüfzeitraum bestätigt</w:t>
            </w:r>
          </w:p>
        </w:tc>
      </w:tr>
    </w:tbl>
    <w:p/>
    <w:p>
      <w:pPr>
        <w:pStyle w:val="Heading1"/>
      </w:pPr>
      <w:r>
        <w:t>3. Grenzen der Prüfung</w:t>
      </w:r>
    </w:p>
    <w:p>
      <w:r>
        <w:t>Für die Verwaltungsebene der Wallbox lag kein Freischaltcode vor. Der Herstellersupport verwies unter Ticket 774921 auf den Händlerzugang. Ein serverseitiger Profilwechsel konnte deshalb weder eingesehen noch rückgängig gemacht werden. Die Netzbetreiberauskunft wurde zunächst nur telefonisch erteilt und später per E-Mail bestätigt.</w:t>
      </w:r>
    </w:p>
    <w:p>
      <w:pPr>
        <w:pStyle w:val="Heading1"/>
      </w:pPr>
      <w:r>
        <w:t>4. Rückgabe und Anlagen</w:t>
      </w:r>
    </w:p>
    <w:p>
      <w:r>
        <w:t>Die vorhandenen Parameter wurden nach jedem Versuch auf den bei Ankunft protokollierten Stand zurückgesetzt. Firmware 3.9.7 und Profil Eco-Dynamic blieben unverändert. Messwerte, Uhrzeiten und Fahrzeugzuordnung wurden als CSV exportiert. Eine Verantwortungszuordnung nimmt dieser technische Bericht nicht vor.</w:t>
      </w:r>
    </w:p>
    <w:p>
      <w:r>
        <w:t>Mit freundlichen Grüßen</w:t>
      </w:r>
    </w:p>
    <w:p>
      <w:r>
        <w:t>Julian Mäßner</w:t>
        <w:br/>
        <w:t>Elektromeister und konzessionierter Installateur</w:t>
      </w:r>
    </w:p>
    <w:sectPr w:rsidR="00FC693F" w:rsidRPr="0006063C" w:rsidSect="00034616">
      <w:footerReference w:type="default" r:id="rId9"/>
      <w:pgSz w:w="11906" w:h="16838"/>
      <w:pgMar w:top="709" w:right="1134" w:bottom="709"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5F5F5F"/>
        <w:sz w:val="16"/>
      </w:rPr>
      <w:t xml:space="preserve">Messauftrag ER 26-1189 | HelioCharge W7 | </w:t>
    </w:r>
    <w:r>
      <w:rPr>
        <w:rFonts w:ascii="Times New Roman" w:hAnsi="Times New Roman"/>
        <w:color w:val="5F5F5F"/>
        <w:sz w:val="16"/>
      </w:rPr>
      <w:t xml:space="preserve">Seite </w:t>
    </w:r>
    <w:r>
      <w:rPr>
        <w:rFonts w:ascii="Times New Roman" w:hAnsi="Times New Roman"/>
        <w:color w:val="5F5F5F"/>
        <w:sz w:val="16"/>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0" w:lineRule="auto"/>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00" w:after="40"/>
      <w:outlineLvl w:val="0"/>
    </w:pPr>
    <w:rPr>
      <w:rFonts w:asciiTheme="majorHAnsi" w:eastAsiaTheme="majorEastAsia" w:hAnsiTheme="majorHAnsi" w:cstheme="majorBidi" w:ascii="Times New Roman" w:hAnsi="Times New Roman"/>
      <w:b/>
      <w:bCs/>
      <w:color w:val="23364D"/>
      <w:sz w:val="23"/>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Times New Roman" w:hAnsi="Times New Roman"/>
      <w:b/>
      <w:bCs/>
      <w:color w:val="23364D"/>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180"/>
      <w:contextualSpacing/>
    </w:pPr>
    <w:rPr>
      <w:rFonts w:asciiTheme="majorHAnsi" w:eastAsiaTheme="majorEastAsia" w:hAnsiTheme="majorHAnsi" w:cstheme="majorBidi" w:ascii="Times New Roman" w:hAnsi="Times New Roman"/>
      <w:b/>
      <w:color w:val="23364D"/>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