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Elektrotechnik Ruhrbogen KG</w:t>
      </w:r>
    </w:p>
    <w:p>
      <w:pPr>
        <w:spacing w:after="320"/>
      </w:pPr>
      <w:r>
        <w:t>Rellinghauser Straße 208, 45136 Essen</w:t>
        <w:br/>
        <w:t>Telefon 0201 458720-0 | messung@ruhrbogen-elektro.de</w:t>
      </w:r>
    </w:p>
    <w:p>
      <w:pPr>
        <w:spacing w:after="240"/>
      </w:pPr>
      <w:r>
        <w:t>Frau Alina Voß</w:t>
        <w:br/>
        <w:t>Bredeneyer Straße 144</w:t>
        <w:br/>
        <w:t>45133 Essen</w:t>
      </w:r>
    </w:p>
    <w:p>
      <w:pPr>
        <w:jc w:val="right"/>
      </w:pPr>
      <w:r>
        <w:t>Essen, 12. Juli 2026</w:t>
      </w:r>
    </w:p>
    <w:p>
      <w:pPr>
        <w:spacing w:before="160" w:after="240"/>
      </w:pPr>
      <w:r>
        <w:rPr>
          <w:b/>
        </w:rPr>
        <w:t>Betreff: Messung der Wallbox HelioCharge W7 nach Firmwarewechsel</w:t>
        <w:br/>
        <w:t>Unser Zeichen: ER 26-1189</w:t>
      </w:r>
    </w:p>
    <w:p>
      <w:r>
        <w:t>Sehr geehrte Frau Voß,</w:t>
      </w:r>
    </w:p>
    <w:p>
      <w:pPr>
        <w:spacing w:after="160"/>
        <w:jc w:val="both"/>
      </w:pPr>
      <w:r>
        <w:t>wir haben die Anlage am 10. Juli zwischen 8:20 Uhr und 11:05 Uhr im Beisein Ihres Nachbarn Herrn Yilmaz geprüft. Schutzleiter, Isolationswiderstand, Fehlerstromschutz und Zuleitung waren ohne Auffälligkeit. Am Hausanschluss standen während der Versuche ausreichende Reserven zur Verfügung. Die beiden Ladepunkte teilten dennoch zusammen höchstens 7,2 Kilowatt, obwohl im Installateurmenü 22 Kilowatt Gesamtleistung hinterlegt waren.</w:t>
      </w:r>
    </w:p>
    <w:p>
      <w:pPr>
        <w:spacing w:after="160"/>
        <w:jc w:val="both"/>
      </w:pPr>
      <w:r>
        <w:t>Die Steuerung zeigte Firmware 3.9.7 und den Status Cloudprofil Eco-Dynamic. Ein lokales Umschalten auf statische Lastverteilung wurde nach wenigen Sekunden zurückgesetzt. Bei getrennter Netzwerkverbindung lud Fahrzeug A mit 10,8 Kilowatt; nach erneuter Verbindung fiel die Leistung auf 3,6 Kilowatt. Fahrzeug B verhielt sich spiegelbildlich. Die PV-Anlage lieferte währenddessen zwischen 6,1 und 7,4 Kilowatt.</w:t>
      </w:r>
    </w:p>
    <w:p>
      <w:pPr>
        <w:spacing w:after="160"/>
        <w:jc w:val="both"/>
      </w:pPr>
      <w:r>
        <w:t>Ein Freischaltcode für die Verwaltungsebene lag uns nicht vor. Der telefonische Herstellersupport verwies unter Ticket 774921 auf den Händlerzugang, der Händler wiederum auf den Netzbetreiber. Wir haben keine Parameter dauerhaft verändert und die Messwerte als CSV exportiert. Das Prüfprotokoll beschreibt den Zustand; eine Zuordnung der Ursache zu einem Beteiligten erfolgt nicht.</w:t>
      </w:r>
    </w:p>
    <w:p>
      <w:r>
        <w:t>Mit freundlichen Grüßen</w:t>
      </w:r>
    </w:p>
    <w:p>
      <w:r>
        <w:t>Elektromeister Julian Mäßner</w:t>
        <w:br/>
        <w:t>Konzessionierter Installateur</w:t>
      </w:r>
    </w:p>
    <w:p>
      <w:r>
        <w:t>Anlage: 15 ladevorgaenge heliocharge w7 juni juli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Elektrotechnik Ruhrbogen KG | Telefon 0201 458720-0 | messung@ruhrbogen-elektro.de | ER 26-1189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Elektrotechnik Ruhrbogen KG | ER 26-1189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Messung der Wallbox VoltaHome Duo nach Firmwarewechsel</dc:subject>
  <dc:creator>Elektrotechnik Ruhrbogen KG</dc:creator>
  <cp:keywords/>
  <dc:description>generated by python-docx</dc:description>
  <cp:lastModifiedBy/>
  <cp:revision>1</cp:revision>
  <dcterms:created xsi:type="dcterms:W3CDTF">2013-12-23T23:15:00Z</dcterms:created>
  <dcterms:modified xsi:type="dcterms:W3CDTF">2013-12-23T23:15:00Z</dcterms:modified>
  <cp:category/>
</cp:coreProperties>
</file>