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MORGENFURT · Wahl- und Bürgerbüro · Rathausplatz 1, 14798 Morgenfurt</w:t>
      </w:r>
    </w:p>
    <w:p>
      <w:pPr>
        <w:spacing w:after="280"/>
      </w:pPr>
      <w:r>
        <w:t>Frau Gesine Kreßmann</w:t>
        <w:br/>
        <w:t>Herrn Murat Yilmaz</w:t>
        <w:br/>
        <w:t>Vertrauenspersonen Bürgerbegehren</w:t>
        <w:br/>
        <w:t>Wiesenstraße 44</w:t>
        <w:br/>
        <w:t>14798 Morgenfurt</w:t>
      </w:r>
    </w:p>
    <w:p>
      <w:pPr>
        <w:spacing w:after="180"/>
        <w:jc w:val="right"/>
      </w:pPr>
      <w:r>
        <w:t>Morgenfurt, 24.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BÜB 2/2026 · Kita-Beiträge</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Eingang des Bürgerbegehrens „Bezahlbare Betreuung in Morgenfurt“</w:t>
            </w:r>
          </w:p>
        </w:tc>
      </w:tr>
    </w:tbl>
    <w:p/>
    <w:p>
      <w:r>
        <w:t>Sehr geehrte Frau Kreßmann, sehr geehrter Herr Yilmaz,</w:t>
      </w:r>
    </w:p>
    <w:p>
      <w:pPr>
        <w:keepLines w:val="0"/>
      </w:pPr>
      <w:r>
        <w:t>am 23. Juni 2026 um 16:42 Uhr wurden im Bürgerbüro 37 Unterschriftenordner und die Begründung des Bürgerbegehrens übergeben. Der Übergabevermerk nennt 4268 Unterschriften auf 712 Blättern. Die Ordner wurden versiegelt und am folgenden Morgen der Wahlstelle zur Vorprüfung übergeben.</w:t>
      </w:r>
    </w:p>
    <w:p>
      <w:pPr>
        <w:keepLines w:val="0"/>
      </w:pPr>
      <w:r>
        <w:t>Das Begehren richtet sich gegen die vom Hauptausschuss empfohlene Neufassung der Kita-Beitragssatzung. Auf den Unterschriftenblättern lautet die Frage, ob die zum 1. August vorgesehene Erhöhung aufgehoben und durch Einsparungen bei externen Beratungsleistungen gedeckt werden soll. Ein Kostendeckungsvorschlag ist auf der Rückseite abgedruckt.</w:t>
      </w:r>
    </w:p>
    <w:p>
      <w:pPr>
        <w:keepLines w:val="0"/>
      </w:pPr>
      <w:r>
        <w:t>Bei der ersten Sichtung wurden 84 Unterschriften von Personen mit auswärtiger Anschrift, 41 Mehrfacheinträge und zwölf Blätter ohne vollständigen Fragetext festgestellt. Dies ist noch keine abschließende Prüfung. Der Bürgermeisterin wird nach Abschluss der Zählung ein Bericht vorgelegt. Für Rückfragen ist Frau Nele Brück zuständig.</w:t>
      </w:r>
    </w:p>
    <w:p>
      <w:r>
        <w:t>Mit freundlichen Grüßen</w:t>
      </w:r>
    </w:p>
    <w:p>
      <w:pPr>
        <w:spacing w:before="280"/>
      </w:pPr>
      <w:r>
        <w:t>Im Auftrag</w:t>
        <w:br/>
        <w:t>Nele Brück</w:t>
        <w:br/>
        <w:t>Wahlleiterin</w:t>
      </w:r>
    </w:p>
    <w:p>
      <w:pPr>
        <w:spacing w:before="240"/>
      </w:pPr>
      <w:r>
        <w:rPr>
          <w:b/>
        </w:rPr>
        <w:t>Anlagen</w:t>
      </w:r>
    </w:p>
    <w:p>
      <w:pPr>
        <w:pStyle w:val="ListNumber"/>
        <w:spacing w:after="40"/>
      </w:pPr>
      <w:r>
        <w:t>Übergabevermerk vom 23. Juni 2026</w:t>
      </w:r>
    </w:p>
    <w:p>
      <w:pPr>
        <w:pStyle w:val="ListNumber"/>
        <w:spacing w:after="40"/>
      </w:pPr>
      <w:r>
        <w:t>Muster des Unterschriftenblatts</w:t>
      </w:r>
    </w:p>
    <w:p>
      <w:pPr>
        <w:pStyle w:val="ListNumber"/>
        <w:spacing w:after="40"/>
      </w:pPr>
      <w:r>
        <w:t>Versiegelungsliste Ordner 1 bis 37</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STADT MORGENFURT · Wahl- und Bürgerbüro · Vorgang BÜB 2/2026 · Kita-Beiträge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MORGENFURT · Wahl- und Bürgerbüro</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Rathausplatz 1, 14798 Morgenfurt</w:t>
            <w:br/>
            <w:t>Telefon 03381 771 188 · buergerbuero@morgenfurt.de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Eingang des Bürgerbegehrens „Bezahlbare Betreuung in Morgenfurt“</dc:title>
  <dc:subject>BÜB 2/2026 · Kita-Beiträge</dc:subject>
  <dc:creator>STADT MORGENFURT · Wahl- und Bürgerbüro</dc:creator>
  <cp:keywords/>
  <dc:description>generated by python-docx</dc:description>
  <cp:lastModifiedBy/>
  <cp:revision>1</cp:revision>
  <dcterms:created xsi:type="dcterms:W3CDTF">2013-12-23T23:15:00Z</dcterms:created>
  <dcterms:modified xsi:type="dcterms:W3CDTF">2013-12-23T23:15:00Z</dcterms:modified>
  <cp:category/>
</cp:coreProperties>
</file>