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Kantine Gesprächsnotiz Betrieb</w:t>
      </w:r>
    </w:p>
    <w:p>
      <w:pPr>
        <w:jc w:val="left"/>
      </w:pPr>
      <w:r>
        <w:rPr>
          <w:b/>
        </w:rPr>
        <w:t>Unternehmen:</w:t>
      </w:r>
      <w:r>
        <w:t xml:space="preserve"> HanseLicht Komponenten GmbH, Standort Bremen</w:t>
      </w:r>
    </w:p>
    <w:p>
      <w:pPr>
        <w:jc w:val="left"/>
      </w:pPr>
      <w:r>
        <w:rPr>
          <w:b/>
        </w:rPr>
        <w:t>Konzernstruktur:</w:t>
      </w:r>
      <w:r>
        <w:t xml:space="preserve"> Tochter der HanseLicht International AG, US-Tochter "HanseLicht USA Inc." in Boston (für 13_rechtsvergleich_usa_notiz.md relevant)</w:t>
      </w:r>
    </w:p>
    <w:p>
      <w:pPr>
        <w:jc w:val="left"/>
      </w:pPr>
      <w:r>
        <w:rPr>
          <w:b/>
        </w:rPr>
        <w:t>Mandantin:</w:t>
      </w:r>
      <w:r>
        <w:t xml:space="preserve"> Clara Herbst, Team Einkauf (seit 2019, unbefristet, EG 11)</w:t>
      </w:r>
    </w:p>
    <w:p>
      <w:pPr>
        <w:jc w:val="left"/>
      </w:pPr>
      <w:r>
        <w:rPr>
          <w:b/>
        </w:rPr>
        <w:t>Betroffener:</w:t>
      </w:r>
      <w:r>
        <w:t xml:space="preserve"> Bereichsleiter Controlling, Thomas Kallweit (seit 2022, direkt unterstellt der CFO Frau Hagedorn-Wibbel)</w:t>
      </w:r>
    </w:p>
    <w:p>
      <w:pPr>
        <w:jc w:val="left"/>
      </w:pPr>
      <w:r>
        <w:rPr>
          <w:b/>
        </w:rPr>
        <w:t>Datum:</w:t>
      </w:r>
      <w:r>
        <w:t xml:space="preserve"> 13.05.2026, ca. 12:20 Uhr</w:t>
      </w:r>
    </w:p>
    <w:p>
      <w:pPr>
        <w:jc w:val="left"/>
      </w:pPr>
      <w:r>
        <w:rPr>
          <w:b/>
        </w:rPr>
        <w:t>Ort:</w:t>
      </w:r>
      <w:r>
        <w:t xml:space="preserve"> Kantine, Tisch am Fenster</w:t>
      </w:r>
    </w:p>
    <w:p>
      <w:pPr>
        <w:jc w:val="left"/>
      </w:pPr>
      <w:r>
        <w:rPr>
          <w:b/>
        </w:rPr>
        <w:t>Anwesend:</w:t>
      </w:r>
      <w:r>
        <w:t xml:space="preserve"> Clara Herbst, Jan Melzer (Einkauf), Tabea Kroll (Buchhaltung), ein unbekannter Kollege aus Logistik (vermutlich Praktikant)</w:t>
      </w:r>
    </w:p>
    <w:p>
      <w:pPr>
        <w:jc w:val="left"/>
      </w:pPr>
      <w:r>
        <w:rPr>
          <w:b/>
        </w:rPr>
        <w:t>Lautstärke / Kontext:</w:t>
      </w:r>
      <w:r>
        <w:t xml:space="preserve"> normale Tischlautstärke, mind. zwei weitere Tische in unmittelbarer Hörnähe (eingeschätzt durch Mandantin)</w:t>
      </w:r>
    </w:p>
    <w:p>
      <w:pPr>
        <w:pStyle w:val="Heading2"/>
      </w:pPr>
      <w:r>
        <w:rPr>
          <w:rFonts w:ascii="Times New Roman" w:hAnsi="Times New Roman"/>
        </w:rPr>
        <w:t>Rekonstruktion nach Clara Herbst</w:t>
      </w:r>
    </w:p>
    <w:p>
      <w:pPr>
        <w:jc w:val="left"/>
      </w:pPr>
      <w:r>
        <w:t>Jan sagte, die neue Deckungsbeitragsrechnung erkläre plötzlich, warum Einkauf "zu teuer" sei. Ich sagte:</w:t>
      </w:r>
    </w:p>
    <w:p>
      <w:pPr>
        <w:ind w:left="567"/>
      </w:pPr>
      <w:r>
        <w:rPr>
          <w:i/>
        </w:rPr>
        <w:t>Kallweit trickst die Zahlen zurecht, damit sein Sparprogramm gut aussieht.</w:t>
      </w:r>
    </w:p>
    <w:p>
      <w:pPr>
        <w:jc w:val="left"/>
      </w:pPr>
      <w:r>
        <w:t>Tabea fragte:</w:t>
      </w:r>
    </w:p>
    <w:p>
      <w:pPr>
        <w:ind w:left="567"/>
      </w:pPr>
      <w:r>
        <w:rPr>
          <w:i/>
        </w:rPr>
        <w:t>Meinst du falsch gerechnet?</w:t>
      </w:r>
    </w:p>
    <w:p>
      <w:pPr>
        <w:jc w:val="left"/>
      </w:pPr>
      <w:r>
        <w:t>Ich sagte:</w:t>
      </w:r>
    </w:p>
    <w:p>
      <w:pPr>
        <w:ind w:left="567"/>
      </w:pPr>
      <w:r>
        <w:rPr>
          <w:i/>
        </w:rPr>
        <w:t>Nein, eher so hingeschoben, dass die Geschäftsführung nur noch die Hälfte sieht.</w:t>
      </w:r>
    </w:p>
    <w:p>
      <w:pPr>
        <w:jc w:val="left"/>
      </w:pPr>
      <w:r>
        <w:t>Jan ergänzte:</w:t>
      </w:r>
    </w:p>
    <w:p>
      <w:pPr>
        <w:ind w:left="567"/>
      </w:pPr>
      <w:r>
        <w:rPr>
          <w:i/>
        </w:rPr>
        <w:t>Naja, die Frachten waren letzte Woche noch bei uns, jetzt sind sie weg.</w:t>
      </w:r>
    </w:p>
    <w:p>
      <w:pPr>
        <w:jc w:val="left"/>
      </w:pPr>
      <w:r>
        <w:t>Ich sagte:</w:t>
      </w:r>
    </w:p>
    <w:p>
      <w:pPr>
        <w:ind w:left="567"/>
      </w:pPr>
      <w:r>
        <w:rPr>
          <w:i/>
        </w:rPr>
        <w:t>Eben. Wenn du Posten zwischen Kostenstellen verschiebst und niemand merkt es, machst du dein eigenes Sparprogramm gut.</w:t>
      </w:r>
    </w:p>
    <w:p>
      <w:pPr>
        <w:jc w:val="left"/>
      </w:pPr>
      <w:r>
        <w:t>Am Nachmittag, gegen 16:45 Uhr, bekam ich eine Teams-Nachricht von HR (Frau Brösel, HR Business Partner):</w:t>
      </w:r>
    </w:p>
    <w:p>
      <w:pPr>
        <w:ind w:left="567"/>
      </w:pPr>
      <w:r>
        <w:rPr>
          <w:i/>
        </w:rPr>
        <w:t>Frau Herbst, bitte erscheinen Sie morgen 10:30 Uhr zu einem Gespräch. Hintergrund sind ehrverletzende Aussagen über Herrn Kallweit in der Kantine, von denen wir Kenntnis erhalten haben. Herr Kallweit behält sich arbeitsrechtliche Schritte vor. Bitte bringen Sie keinen Anwalt mit; das ist zunächst ein informelles Gespräch.</w:t>
      </w:r>
    </w:p>
    <w:p>
      <w:pPr>
        <w:jc w:val="left"/>
      </w:pPr>
      <w:r>
        <w:t>Ich habe um 17:02 Uhr zurückgeschrieben:</w:t>
      </w:r>
    </w:p>
    <w:p>
      <w:pPr>
        <w:ind w:left="567"/>
      </w:pPr>
      <w:r>
        <w:rPr>
          <w:i/>
        </w:rPr>
        <w:t>Sehr geehrte Frau Brösel, ich werde teilnehmen, möchte aber wissen, ob Sie eine Ankündigung des Themas konkretisieren können. Außerdem werde ich Herrn Vogt vom Betriebsrat informieren.</w:t>
      </w:r>
    </w:p>
    <w:p>
      <w:pPr>
        <w:jc w:val="left"/>
      </w:pPr>
      <w:r>
        <w:t>Frau Brösel antwortete um 17:14 Uhr nur kurz:</w:t>
      </w:r>
    </w:p>
    <w:p>
      <w:pPr>
        <w:ind w:left="567"/>
      </w:pPr>
      <w:r>
        <w:rPr>
          <w:i/>
        </w:rPr>
        <w:t>Termin bleibt. Betriebsrat ist nicht erforderlich.</w:t>
      </w:r>
    </w:p>
    <w:p>
      <w:pPr>
        <w:pStyle w:val="Heading2"/>
      </w:pPr>
      <w:r>
        <w:rPr>
          <w:rFonts w:ascii="Times New Roman" w:hAnsi="Times New Roman"/>
        </w:rPr>
        <w:t>Sachlicher Hintergrund nach Mandantin</w:t>
      </w:r>
    </w:p>
    <w:p>
      <w:pPr>
        <w:jc w:val="left"/>
      </w:pPr>
      <w:r>
        <w:t>Es gibt seit Frühjahr 2026 Streit über eine interne Kostenumlage. In einer Excel-Datei (Pfad "P:\Controlling\Reporting\Q1_2026.xlsx") wurden Frachtkosten aus dem Einkauf in eine Sammelposition "zentral" verschoben. Clara meint, dadurch sieht ihr Team in der Vorstandsvorlage schlechter aus, weil die Einkaufsmarge optisch sinkt. Sie hat aber keinen Beweis, dass Herr Kallweit das bewusst und in Täuschungsabsicht gemacht hat. Sie hat:</w:t>
      </w:r>
    </w:p>
    <w:p>
      <w:pPr>
        <w:pStyle w:val="ListBullet"/>
      </w:pPr>
      <w:r>
        <w:t>die Excel-Version vom 02.05.2026 (Sammelposition "zentral" = 42.100 EUR),</w:t>
      </w:r>
    </w:p>
    <w:p>
      <w:pPr>
        <w:pStyle w:val="ListBullet"/>
      </w:pPr>
      <w:r>
        <w:t>eine spätere Version vom 10.05.2026 (Sammelposition "zentral" = 0 EUR, Differenz nun in Einkaufsfrachten),</w:t>
      </w:r>
    </w:p>
    <w:p>
      <w:pPr>
        <w:pStyle w:val="ListBullet"/>
      </w:pPr>
      <w:r>
        <w:t>eine Erinnerung an eine Besprechung am 04.05.2026, in der Kallweit sagte, "wir müssen das mal ordentlich zuordnen".</w:t>
      </w:r>
    </w:p>
    <w:p>
      <w:pPr>
        <w:jc w:val="left"/>
      </w:pPr>
      <w:r>
        <w:t>Eine systematische Bewertung durch Wirtschaftsprüfer oder Revision gibt es nicht. Auch keine schriftliche Beschwerde von Clara an die Vorgesetzten — sie hatte vor der Kantinenäußerung nur einmal kurz mit ihrer Teamleitung darüber gesprochen.</w:t>
      </w:r>
    </w:p>
    <w:p>
      <w:pPr>
        <w:pStyle w:val="Heading2"/>
      </w:pPr>
      <w:r>
        <w:rPr>
          <w:rFonts w:ascii="Times New Roman" w:hAnsi="Times New Roman"/>
        </w:rPr>
        <w:t>Mandantenwunsch</w:t>
      </w:r>
    </w:p>
    <w:p>
      <w:pPr>
        <w:jc w:val="left"/>
      </w:pPr>
      <w:r>
        <w:t>Ich will im HR-Gespräch nicht so tun, als hätte ich gelogen. Ich will sagen, dass ich es zugespitzt habe und fachlich erklären kann, warum die Zahlen aus meiner Sicht falsch wirken. Aber ich will nicht freiwillig in eine Abmahnung oder gar Kündigung laufen.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