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8"/>
        </w:rPr>
        <w:t>Ruhrwerk Anlagenservice GmbH</w:t>
      </w:r>
    </w:p>
    <w:p>
      <w:pPr>
        <w:spacing w:after="320"/>
      </w:pPr>
      <w:r>
        <w:t>Westfalendamm 188, 44141 Dortmund</w:t>
        <w:br/>
        <w:t>Telefon 0231 771884-0 | personal@ruhrwerk-service.de</w:t>
      </w:r>
    </w:p>
    <w:p>
      <w:pPr>
        <w:spacing w:after="240"/>
      </w:pPr>
      <w:r>
        <w:t>Herrn Bernd Lewe</w:t>
        <w:br/>
        <w:t>Hördeweg 27</w:t>
        <w:br/>
        <w:t>44263 Dortmund</w:t>
      </w:r>
    </w:p>
    <w:p>
      <w:pPr>
        <w:jc w:val="right"/>
      </w:pPr>
      <w:r>
        <w:t>Dortmund, 5. Juli 2026</w:t>
      </w:r>
    </w:p>
    <w:p>
      <w:pPr>
        <w:spacing w:before="160" w:after="240"/>
      </w:pPr>
      <w:r>
        <w:rPr>
          <w:b/>
        </w:rPr>
        <w:t>Betreff: Einsatz- und Vertragszeiten als Servicetechniker von 2008 bis 2025</w:t>
        <w:br/>
        <w:t>Unser Zeichen: RW-P 26/441 Lewe</w:t>
      </w:r>
    </w:p>
    <w:p>
      <w:r>
        <w:t>Sehr geehrter Herr Lewe,</w:t>
      </w:r>
    </w:p>
    <w:p>
      <w:pPr>
        <w:spacing w:after="160"/>
        <w:jc w:val="both"/>
      </w:pPr>
      <w:r>
        <w:t>nach der Personalakte waren Sie vom 1. März 2008 bis 31. Dezember 2017 als angestellter Mechatroniker beschäftigt. Ab 1. Januar 2018 wurden Ihre Einsätze auf Grundlage einzelner Monatsrechnungen abgerechnet. Die Firmen-E-Mail-Adresse, das Mobiltelefon und der Zugang zur Einsatzsoftware blieben bis August 2025 unverändert bestehen.</w:t>
      </w:r>
    </w:p>
    <w:p>
      <w:pPr>
        <w:spacing w:after="160"/>
        <w:jc w:val="both"/>
      </w:pPr>
      <w:r>
        <w:t>Die Disposition teilte Ihnen Wartungsorte und Zeitfenster jeweils am Freitag für die Folgewoche zu. In den Jahren 2022 bis 2024 entfielen nach dem Systemexport zwischen 72 und 86 Prozent Ihrer Aufträge auf Ruhrwerk-Kunden. Ersatzteile wurden über das Zentrallager ausgegeben und später mit Ihren Rechnungen verrechnet. Eigene Mitarbeiter waren bei uns nicht registriert.</w:t>
      </w:r>
    </w:p>
    <w:p>
      <w:pPr>
        <w:spacing w:after="160"/>
        <w:jc w:val="both"/>
      </w:pPr>
      <w:r>
        <w:t>Für April bis Juni 2020 fehlen im Archiv drei Monatsrechnungen, obwohl Einsatzberichte vorhanden sind. Die betriebliche Direktversicherung wurde zum Ende der Anstellung beitragsfrei gestellt; spätere Zahlungen des Unternehmens sind nicht verzeichnet. Die Bestätigung gibt den Aktenstand wieder und nimmt keine sozialversicherungsrechtliche Einordnung vor.</w:t>
      </w:r>
    </w:p>
    <w:p>
      <w:r>
        <w:t>Mit freundlichen Grüßen</w:t>
      </w:r>
    </w:p>
    <w:p>
      <w:r>
        <w:t>Maren Strauß</w:t>
        <w:br/>
        <w:t>Leiterin Personal und Disposition</w:t>
      </w:r>
    </w:p>
    <w:p>
      <w:r>
        <w:t>Anlage: 15 versicherungs und einsatzzeiten roh (CSV-Export)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Ruhrwerk Anlagenservice GmbH | Telefon 0231 771884-0 | personal@ruhrwerk-service.de | RW-P 26/441 Lewe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Ruhrwerk Anlagenservice GmbH | RW-P 26/441 Lewe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Einsatz- und Vertragszeiten als Servicetechniker von 2008 bis 2025</dc:subject>
  <dc:creator>Ruhrwerk Anlagenservice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