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Waldglas Naturkosmetik GmbH</w:t>
      </w:r>
    </w:p>
    <w:p>
      <w:pPr>
        <w:spacing w:after="320"/>
      </w:pPr>
      <w:r>
        <w:t>Bouchéstraße 41, 12435 Berlin</w:t>
        <w:br/>
        <w:t>Telefon 030 612884-31 | einkauf@waldglas.de</w:t>
      </w:r>
    </w:p>
    <w:p>
      <w:pPr>
        <w:spacing w:after="240"/>
      </w:pPr>
      <w:r>
        <w:t>Studio Luise Falkenberg</w:t>
        <w:br/>
        <w:t>Poststraße 18</w:t>
        <w:br/>
        <w:t>14612 Falkensee</w:t>
      </w:r>
    </w:p>
    <w:p>
      <w:pPr>
        <w:jc w:val="right"/>
      </w:pPr>
      <w:r>
        <w:t>Berlin, 3. Juli 2026</w:t>
      </w:r>
    </w:p>
    <w:p>
      <w:pPr>
        <w:spacing w:before="160" w:after="240"/>
      </w:pPr>
      <w:r>
        <w:rPr>
          <w:b/>
        </w:rPr>
        <w:t>Betreff: Änderungsauftrag Verpackungsserie Waldglas - Korrekturläufe und Nutzungsdateien</w:t>
        <w:br/>
        <w:t>Unser Zeichen: WG EK 2026/188</w:t>
      </w:r>
    </w:p>
    <w:p>
      <w:r>
        <w:t>Liebe Frau Falkenberg,</w:t>
      </w:r>
    </w:p>
    <w:p>
      <w:pPr>
        <w:spacing w:after="160"/>
        <w:jc w:val="both"/>
      </w:pPr>
      <w:r>
        <w:t>wir bestätigen die im Videotermin am 30. Juni besprochenen Änderungen für die Verpackungsserie Waldglas Körperpflege. Neben den sechs bereits beauftragten Etiketten benötigen wir drei zusätzliche Sprachfassungen und eine verkleinerte Faltschachtel für das 30-Milliliter-Gebinde. Die bisherigen Stanzkonturen bleiben Grundlage; die Druckerei hat jedoch den Sicherheitsabstand am unteren Rand von zwei auf drei Millimeter erhöht.</w:t>
      </w:r>
    </w:p>
    <w:p>
      <w:pPr>
        <w:spacing w:after="160"/>
        <w:jc w:val="both"/>
      </w:pPr>
      <w:r>
        <w:t>Für den ersten Zusatzlauf sind zwölf Arbeitsstunden zu dem zuletzt genannten Stundensatz vorgesehen. Frau Körber aus dem Produktteam liefert die französischen Texte bis 7. Juli. Die Bildrechte für die Pflanzenfotografien sollen nach unserem Verständnis für Verpackung, Onlineshop und Händlerkatalog gelten. Bitte weisen Sie gesondert aus, falls die offenen Arbeitsdateien oder eine zeitlich unbeschränkte Bearbeitung durch Dritte nicht im bisherigen Preis enthalten sind.</w:t>
      </w:r>
    </w:p>
    <w:p>
      <w:pPr>
        <w:spacing w:after="160"/>
        <w:jc w:val="both"/>
      </w:pPr>
      <w:r>
        <w:t>Die Rechnung für die Mai-Leistungen ist im Einkauf freigegeben, aber wegen einer falsch hinterlegten IBAN noch nicht ausgezahlt worden. Bitte bestätigen Sie die Bankverbindung schriftlich; die Kreditorenstelle Frau Rüß kann den Lauf am 9. Juli noch erreichen. Dieses Schreiben ersetzt nicht den ursprünglichen Auftrag, sondern hält nur die nachträglich besprochenen Produktionsdaten fest.</w:t>
      </w:r>
    </w:p>
    <w:p>
      <w:r>
        <w:t>Mit freundlichen Grüßen</w:t>
      </w:r>
    </w:p>
    <w:p>
      <w:r>
        <w:t>Miriam Große</w:t>
        <w:br/>
        <w:t>Leitung Einkauf und Verpackung</w:t>
      </w:r>
    </w:p>
    <w:p>
      <w:r>
        <w:t>Anlage: 18 offene posten und aenderungsstunden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Waldglas Naturkosmetik GmbH | Telefon 030 612884-31 | einkauf@waldglas.de | WG EK 2026/188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Waldglas Naturkosmetik GmbH | WG EK 2026/188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Änderungsauftrag Verpackungsserie Waldglas - Korrekturläufe und Nutzungsdateien</dc:subject>
  <dc:creator>Waldglas Naturkosmetik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