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Sächsische Bürgerbank AG - Fraud Response</w:t>
      </w:r>
    </w:p>
    <w:p>
      <w:pPr>
        <w:spacing w:after="320"/>
      </w:pPr>
      <w:r>
        <w:t>Goerdelerring 18, 04109 Leipzig</w:t>
        <w:br/>
        <w:t>Telefon 0341 771884-0 | fraud@sbb.de</w:t>
      </w:r>
    </w:p>
    <w:p>
      <w:pPr>
        <w:spacing w:after="240"/>
      </w:pPr>
      <w:r>
        <w:t>Staatsanwaltschaft Leipzig</w:t>
        <w:br/>
        <w:t>Abteilung Cybercrime</w:t>
        <w:br/>
        <w:t>04092 Leipzig</w:t>
      </w:r>
    </w:p>
    <w:p>
      <w:pPr>
        <w:jc w:val="right"/>
      </w:pPr>
      <w:r>
        <w:t>Leipzig, 5. Juli 2026</w:t>
      </w:r>
    </w:p>
    <w:p>
      <w:pPr>
        <w:spacing w:before="160" w:after="240"/>
      </w:pPr>
      <w:r>
        <w:rPr>
          <w:b/>
        </w:rPr>
        <w:t>Betreff: Technischer Ereignisbericht zum Onlinebanking-Zugang von Robert Wendt</w:t>
        <w:br/>
        <w:t>Unser Zeichen: FR 26-8841 Wendt</w:t>
      </w:r>
    </w:p>
    <w:p>
      <w:r>
        <w:t>Sehr geehrte Frau Staatsanwältin Groß,</w:t>
      </w:r>
    </w:p>
    <w:p>
      <w:pPr>
        <w:spacing w:after="160"/>
        <w:jc w:val="both"/>
      </w:pPr>
      <w:r>
        <w:t>am 18. Juni wurde um 20:41 Uhr erstmals ein Login von einer bislang nicht verwendeten Gerätekennung registriert. Benutzername und Passwort waren korrekt. Um 20:43 Uhr wurde ein neues Mobilgerät für das Freigabeverfahren vorgemerkt. Die Aktivierung erfolgte um 20:51 Uhr mit einem Code, der an die im Kundenprofil hinterlegte Mobilnummer gesendet worden war.</w:t>
      </w:r>
    </w:p>
    <w:p>
      <w:pPr>
        <w:spacing w:after="160"/>
        <w:jc w:val="both"/>
      </w:pPr>
      <w:r>
        <w:t>Zwischen 21:04 Uhr und 21:18 Uhr wurden drei Überweisungen über insgesamt 28400 Euro angelegt und freigegeben. Die erste Zahlung ging an ein Konto bei der Nordmark Bank, die beiden weiteren an unterschiedliche Zahlungsdienstleister. Das Bestandsgerät des Kunden meldete sich um 21:26 Uhr an und sperrte den Zugang über die Notfallfunktion.</w:t>
      </w:r>
    </w:p>
    <w:p>
      <w:pPr>
        <w:spacing w:after="160"/>
        <w:jc w:val="both"/>
      </w:pPr>
      <w:r>
        <w:t>Die Bank hat Logdaten, Gerätekennungen, Zeitstempel und die vorhandenen Telefonaufzeichnungen gesichert. Eine Standortbestimmung allein anhand der IP-Adresse ist nicht erfolgt. Der Bericht gibt Systemereignisse wieder; wer die Eingaben tatsächlich vorgenommen oder den Aktivierungscode gelesen hat, lässt sich daraus nicht feststellen.</w:t>
      </w:r>
    </w:p>
    <w:p>
      <w:r>
        <w:t>Mit freundlichen Grüßen</w:t>
      </w:r>
    </w:p>
    <w:p>
      <w:r>
        <w:t>Dr. Paula Strauß</w:t>
        <w:br/>
        <w:t>Leitung Fraud Response</w:t>
      </w:r>
    </w:p>
    <w:p>
      <w:r>
        <w:t>Anlage: 18 login und transaktionsereignisse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Sächsische Bürgerbank AG - Fraud Response | Telefon 0341 771884-0 | fraud@sbb.de | FR 26-8841 Wendt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Sächsische Bürgerbank AG - Fraud Response | FR 26-8841 Wendt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Technischer Ereignisbericht zum Onlinebanking-Zugang von Robert Wendt</dc:subject>
  <dc:creator>Sächsische Bürgerbank AG - Fraud Response</dc:creator>
  <cp:keywords/>
  <dc:description>generated by python-docx</dc:description>
  <cp:lastModifiedBy/>
  <cp:revision>1</cp:revision>
  <dcterms:created xsi:type="dcterms:W3CDTF">2013-12-23T23:15:00Z</dcterms:created>
  <dcterms:modified xsi:type="dcterms:W3CDTF">2013-12-23T23:15:00Z</dcterms:modified>
  <cp:category/>
</cp:coreProperties>
</file>