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Ingenieurbüro Maß &amp; Brücke PartG mbB</w:t>
      </w:r>
    </w:p>
    <w:p>
      <w:pPr>
        <w:spacing w:after="320"/>
      </w:pPr>
      <w:r>
        <w:t>Bahnhofstraße 19, 34117 Kassel</w:t>
        <w:br/>
        <w:t>Telefon 0561 820417-0 | pruefung@mass-bruecke.de</w:t>
      </w:r>
    </w:p>
    <w:p>
      <w:pPr>
        <w:spacing w:after="240"/>
      </w:pPr>
      <w:r>
        <w:t>Landkreis Auenfeld</w:t>
        <w:br/>
        <w:t>Fachdienst Straßen und Brücken</w:t>
        <w:br/>
        <w:t>Kreisstraße 4</w:t>
        <w:br/>
        <w:t>34576 Auenfeld</w:t>
      </w:r>
    </w:p>
    <w:p>
      <w:pPr>
        <w:jc w:val="right"/>
      </w:pPr>
      <w:r>
        <w:t>Kassel, 29. Juni 2026</w:t>
      </w:r>
    </w:p>
    <w:p>
      <w:pPr>
        <w:spacing w:before="160" w:after="240"/>
      </w:pPr>
      <w:r>
        <w:rPr>
          <w:b/>
        </w:rPr>
        <w:t>Betreff: Sonderprüfung der Brücke über die Kleine Eder im Zuge der Ortsdurchfahrt</w:t>
        <w:br/>
        <w:t>Unser Zeichen: MB 26-441 Auenfeld</w:t>
      </w:r>
    </w:p>
    <w:p>
      <w:r>
        <w:t>Sehr geehrter Herr Mäßner,</w:t>
      </w:r>
    </w:p>
    <w:p>
      <w:pPr>
        <w:spacing w:after="160"/>
        <w:jc w:val="both"/>
      </w:pPr>
      <w:r>
        <w:t>die Sonderprüfung fand am 25. Juni von 6:40 Uhr bis 13:15 Uhr unter halbseitiger Sperrung statt. Am östlichen Widerlager wurden auf 4,8 Metern Länge Abplatzungen mit freiliegender Bewehrung festgestellt. Die größte gemessene Rissweite betrug 0,7 Millimeter. Unter dem südlichen Randbalken waren frische Rostfahnen und ein feuchter Bereich nach dem Regen der Vornacht sichtbar.</w:t>
      </w:r>
    </w:p>
    <w:p>
      <w:pPr>
        <w:spacing w:after="160"/>
        <w:jc w:val="both"/>
      </w:pPr>
      <w:r>
        <w:t>Bei der Überfahrt eines Linienbusses um 9:17 Uhr wurde eine auffällige Schwingung wahrgenommen; die Messuhr zeigte am Feldmittelpunkt eine kurzzeitige Durchbiegung von 8,4 Millimetern. Dieser Einzelwert wurde bei zwei späteren Busfahrten nicht erreicht. Die Fahrbahnübergänge sind verschlissen, aber noch geschlossen. Das Geländer weist an Pfosten 7 eine gelöste Fußplatte auf.</w:t>
      </w:r>
    </w:p>
    <w:p>
      <w:pPr>
        <w:spacing w:after="160"/>
        <w:jc w:val="both"/>
      </w:pPr>
      <w:r>
        <w:t>Bis zur vertieften Nachrechnung empfehlen wir eine Beschränkung des Begegnungsverkehrs schwerer Fahrzeuge und eine tägliche Sichtkontrolle der Schadstelle. Die beigefügten Fotos sind nach Standort und Blickrichtung benannt. Angaben zur Verkehrsführung, Widmung oder Kostentragung waren nicht Gegenstand der technischen Prüfung und werden von uns nicht bewertet.</w:t>
      </w:r>
    </w:p>
    <w:p>
      <w:r>
        <w:t>Mit freundlichen Grüßen</w:t>
      </w:r>
    </w:p>
    <w:p>
      <w:r>
        <w:t>Diplom-Ingenieurin Paula Groß</w:t>
        <w:br/>
        <w:t>Prüfingenieurin für Ingenieurbauwerke</w:t>
      </w:r>
    </w:p>
    <w:p>
      <w:r>
        <w:t>Anlage: 14 verkehrszaehlung bruecke werktage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Ingenieurbüro Maß &amp; Brücke PartG mbB | Telefon 0561 820417-0 | pruefung@mass-bruecke.de | MB 26-441 Auenfeld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Ingenieurbüro Maß &amp; Brücke PartG mbB | MB 26-441 Auenfeld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Sonderprüfung der Brücke über die Kleine Eder im Zuge der Ortsdurchfahrt</dc:subject>
  <dc:creator>Ingenieurbüro Maß &amp; Brücke PartG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