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color w:val="555555"/>
          <w:sz w:val="15"/>
        </w:rPr>
        <w:t>Bremer Straßenbahn AG · Flughafendamm 12, 28199 Bremen</w:t>
      </w:r>
    </w:p>
    <w:p>
      <w:pPr>
        <w:spacing w:after="280"/>
      </w:pPr>
      <w:r>
        <w:t>Scherflein GmbH</w:t>
        <w:br/>
        <w:t>z. Hd. Herrn Karl Scherflein</w:t>
        <w:br/>
        <w:t>Buntentorsteinweg 188</w:t>
        <w:br/>
        <w:t>28201 Bremen</w:t>
      </w:r>
    </w:p>
    <w:p>
      <w:pPr>
        <w:spacing w:after="180"/>
        <w:jc w:val="right"/>
      </w:pPr>
      <w:r>
        <w:t>Bremen, 4. Juni 2026</w:t>
      </w:r>
    </w:p>
    <w:tbl>
      <w:tblPr>
        <w:tblW w:type="auto" w:w="0"/>
        <w:tblLayout w:type="fixed"/>
        <w:tblLook w:firstColumn="1" w:firstRow="1" w:lastColumn="0" w:lastRow="0" w:noHBand="0" w:noVBand="1" w:val="04A0"/>
      </w:tblPr>
      <w:tblGrid>
        <w:gridCol w:w="1814"/>
        <w:gridCol w:w="7597"/>
      </w:tblGrid>
      <w:tr>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rPr>
                <w:b/>
              </w:rPr>
              <w:t>Unser Zeichen</w:t>
            </w:r>
          </w:p>
        </w:tc>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t>IM-KI-2026-07</w:t>
            </w:r>
          </w:p>
        </w:tc>
      </w:tr>
      <w:tr>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rPr>
                <w:b/>
              </w:rPr>
              <w:t>Betreff</w:t>
            </w:r>
          </w:p>
        </w:tc>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t>Vermietung Kioskgebäude an der Haltestelle Huckelriede</w:t>
            </w:r>
          </w:p>
        </w:tc>
      </w:tr>
    </w:tbl>
    <w:p/>
    <w:p>
      <w:r>
        <w:t>Sehr geehrter Herr Scherflein,</w:t>
      </w:r>
    </w:p>
    <w:p>
      <w:pPr>
        <w:keepLines w:val="0"/>
      </w:pPr>
      <w:r>
        <w:t>wir bieten Ihnen die Anmietung des Kioskgebäudes auf der westlichen Haltestelleninsel Huckelriede an. Die Mietfläche umfasst rund 18 Quadratmeter Verkaufsraum und sechs Quadratmeter Lager. Der Übergabetermin ist für den 15. September 2026 vorgesehen, sofern die notwendigen Umbau- und Genehmigungsunterlagen rechtzeitig vorliegen.</w:t>
      </w:r>
    </w:p>
    <w:p>
      <w:pPr>
        <w:keepLines w:val="0"/>
      </w:pPr>
      <w:r>
        <w:t>Die monatliche Nettokaltmiete beträgt 1450,00 Euro, die Betriebskostenpauschale 320,00 Euro. Als Sicherheit sind 5310,00 Euro vorgesehen. Die feste Laufzeit beträgt fünf Jahre. Zur Dauer möglicher Verlängerungen und zum gewünschten Konkurrenzschutz haben die Verhandlungstermine unterschiedliche Fassungen ergeben; maßgeblich soll erst der beiderseits unterzeichnete Vertrag sein.</w:t>
      </w:r>
    </w:p>
    <w:p>
      <w:pPr>
        <w:keepLines w:val="0"/>
      </w:pPr>
      <w:r>
        <w:t>Vor einer Freigabe benötigen wir Ihr endgültiges Sortimentskonzept, den Nachweis zur Fettabscheidung, die Anschlusswerte der Geräte und eine Bestätigung der Lottoannahmestelle. Die Vertragsvorlage und das Term Sheet vom 28. Mai sind beigefügt. Bitte kennzeichnen Sie Änderungswünsche unmittelbar im Term Sheet und nicht in der Vorlagendatei.</w:t>
      </w:r>
    </w:p>
    <w:p>
      <w:r>
        <w:t>Mit freundlichen Grüßen</w:t>
      </w:r>
    </w:p>
    <w:p>
      <w:pPr>
        <w:spacing w:before="280"/>
      </w:pPr>
      <w:r>
        <w:t>Nele Brüggemann</w:t>
        <w:br/>
        <w:t>Leiterin Immobilienmanagement</w:t>
      </w:r>
    </w:p>
    <w:p>
      <w:pPr>
        <w:spacing w:before="240"/>
      </w:pPr>
      <w:r>
        <w:rPr>
          <w:b/>
        </w:rPr>
        <w:t>Anlagen</w:t>
      </w:r>
    </w:p>
    <w:p>
      <w:pPr>
        <w:pStyle w:val="ListNumber"/>
        <w:spacing w:after="40"/>
      </w:pPr>
      <w:r>
        <w:t>Mietvertragsvorlage</w:t>
      </w:r>
    </w:p>
    <w:p>
      <w:pPr>
        <w:pStyle w:val="ListNumber"/>
        <w:spacing w:after="40"/>
      </w:pPr>
      <w:r>
        <w:t>Term Sheet 28. Mai 2026</w:t>
      </w:r>
    </w:p>
    <w:p>
      <w:pPr>
        <w:pStyle w:val="ListNumber"/>
        <w:spacing w:after="40"/>
      </w:pPr>
      <w:r>
        <w:t>Grundriss Kiosk</w:t>
      </w:r>
    </w:p>
    <w:p>
      <w:pPr>
        <w:pStyle w:val="ListNumber"/>
        <w:spacing w:after="40"/>
      </w:pPr>
      <w:r>
        <w:t>Übergabezustand Fotoblatt</w:t>
      </w:r>
    </w:p>
    <w:sectPr w:rsidR="00FC693F" w:rsidRPr="0006063C" w:rsidSect="00034616">
      <w:headerReference w:type="default" r:id="rId9"/>
      <w:footerReference w:type="default" r:id="rId10"/>
      <w:pgSz w:w="11906" w:h="16838"/>
      <w:pgMar w:top="935" w:right="1219" w:bottom="964"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4"/>
      </w:rPr>
      <w:t>Bremer Straßenbahn AG · Vorgang IM-KI-2026-07</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Pr>
    <w:tblGrid>
      <w:gridCol w:w="5386"/>
      <w:gridCol w:w="4025"/>
    </w:tblGrid>
    <w:tr>
      <w:tc>
        <w:tcPr>
          <w:tcW w:type="dxa" w:w="4706"/>
          <w:vAlign w:val="center"/>
          <w:tcBorders>
            <w:top w:val="single" w:sz="4" w:color="4E7B83"/>
            <w:left w:val="single" w:sz="4" w:color="4E7B83"/>
            <w:bottom w:val="single" w:sz="4" w:color="4E7B83"/>
            <w:right w:val="single" w:sz="4" w:color="4E7B83"/>
            <w:insideH w:val="single" w:sz="4" w:color="4E7B83"/>
            <w:insideV w:val="single" w:sz="4" w:color="4E7B83"/>
          </w:tcBorders>
        </w:tcPr>
        <w:p>
          <w:r>
            <w:rPr>
              <w:b/>
              <w:color w:val="144D59"/>
              <w:sz w:val="28"/>
            </w:rPr>
            <w:t>Bremer Straßenbahn AG</w:t>
          </w:r>
        </w:p>
      </w:tc>
      <w:tc>
        <w:tcPr>
          <w:tcW w:type="dxa" w:w="4706"/>
          <w:vAlign w:val="center"/>
          <w:tcBorders>
            <w:top w:val="single" w:sz="4" w:color="4E7B83"/>
            <w:left w:val="single" w:sz="4" w:color="4E7B83"/>
            <w:bottom w:val="single" w:sz="4" w:color="4E7B83"/>
            <w:right w:val="single" w:sz="4" w:color="4E7B83"/>
            <w:insideH w:val="single" w:sz="4" w:color="4E7B83"/>
            <w:insideV w:val="single" w:sz="4" w:color="4E7B83"/>
          </w:tcBorders>
        </w:tcPr>
        <w:p>
          <w:pPr>
            <w:jc w:val="right"/>
          </w:pPr>
          <w:r>
            <w:rPr>
              <w:sz w:val="15"/>
            </w:rPr>
            <w:t>Flughafendamm 12, 28199 Bremen</w:t>
            <w:br/>
            <w:t>Immobilienmanagement · Telefon 0421 5596 418</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Vermietung Kioskgebäude an der Haltestelle Huckelriede</dc:title>
  <dc:subject>IM-KI-2026-07</dc:subject>
  <dc:creator>Bremer Straßenbahn AG</dc:creator>
  <cp:keywords/>
  <dc:description>generated by python-docx</dc:description>
  <cp:lastModifiedBy/>
  <cp:revision>1</cp:revision>
  <dcterms:created xsi:type="dcterms:W3CDTF">2013-12-23T23:15:00Z</dcterms:created>
  <dcterms:modified xsi:type="dcterms:W3CDTF">2013-12-23T23:15:00Z</dcterms:modified>
  <cp:category/>
</cp:coreProperties>
</file>