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Aktenvermerk - Anfechtungspruefung Kautionserhoehung</w:t>
      </w:r>
    </w:p>
    <w:p>
      <w:r>
        <w:t>Verfasserin: Dr. Sabine Threin, Insolvenzverwalterin.</w:t>
      </w:r>
    </w:p>
    <w:p>
      <w:r>
        <w:t>Zu pruefen ist, ob die Erhoehung der Kaution um 9.200 EUR gemaess Nachtrag 3 vom 22.11.2024 der Anfechtung nach §§ 129 ff. InsO unterliegt.</w:t>
      </w:r>
    </w:p>
    <w:p>
      <w:r>
        <w:t>Die Zahlung erfolgte am 28.12.2024. Der Insolvenzantrag wurde am 02.06.2026 gestellt. Der Zeitraum von mehr als 18 Monaten zwischen Zahlung und Antragstellung liegt ausserhalb der 3-Monats-Frist des § 130 InsO.</w:t>
      </w:r>
    </w:p>
    <w:p>
      <w:r>
        <w:t>Zu pruefen bleibt eine Anfechtung nach § 133 Abs. 1 InsO (Vorsatzanfechtung, 10-Jahres-Frist), wofuer bislang keine tragfaehigen Anhaltspunkte fuer einen Benachteiligungsvorsatz der Schuldnerin vorliegen. Der Vermerk ist als reine Pruefungsnotiz zu verstehen; eine abschliessende Bewertung steht noch aus.</w:t>
      </w:r>
    </w:p>
    <w:p/>
    <w:p>
      <w:r>
        <w:t>Interner Aktenvermerk, 12.07.2026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