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Schriftwechsel Insolvenzverwalterin - Vermieterin (Zusammenstellung)</w:t>
      </w:r>
    </w:p>
    <w:p>
      <w:pPr>
        <w:pStyle w:val="Heading2"/>
      </w:pPr>
      <w:r>
        <w:t>Schreiben vom 05.06.2026 (Verwalterin an Vermieterin)</w:t>
      </w:r>
    </w:p>
    <w:p>
      <w:r>
        <w:t>Mitteilung ueber die Eroeffnung des Insolvenzverfahrens und Aufforderung zur Forderungsanmeldung binnen der gesetzlichen Frist.</w:t>
      </w:r>
    </w:p>
    <w:p>
      <w:pPr>
        <w:pStyle w:val="Heading2"/>
      </w:pPr>
      <w:r>
        <w:t>Schreiben vom 20.06.2026 (Vermieterin an Verwalterin)</w:t>
      </w:r>
    </w:p>
    <w:p>
      <w:r>
        <w:t>Ankuendigung der Forderungsanmeldung sowie Bitte um zeitnahe Terminvereinbarung zur Ruecknahme der Mietflaeche.</w:t>
      </w:r>
    </w:p>
    <w:p>
      <w:pPr>
        <w:pStyle w:val="Heading2"/>
      </w:pPr>
      <w:r>
        <w:t>Schreiben vom 02.07.2026 (Verwalterin an Vermieterin)</w:t>
      </w:r>
    </w:p>
    <w:p>
      <w:r>
        <w:t>Bestaetigung des Rueckgabetermins am 11.06.2026 (bereits erfolgt) und Ankuendigung, dass die Instandsetzungsforderung noch geprueft werde.</w:t>
      </w:r>
    </w:p>
    <w:p>
      <w:pPr>
        <w:pStyle w:val="Heading2"/>
      </w:pPr>
      <w:r>
        <w:t>Schreiben vom 16.07.2026 (Vermieterin an Verwalterin)</w:t>
      </w:r>
    </w:p>
    <w:p>
      <w:r>
        <w:t>Nachfrage zum Stand der Pruefung und Hinweis auf drohende Verzugszinsen.</w:t>
      </w:r>
    </w:p>
    <w:p/>
    <w:p>
      <w:r>
        <w:t>Zusammenstellung Kanzleiakte, Stand 20.07.2026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