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Beschluss über die Eröffnung des Insolvenzverfahrens</w:t>
      </w:r>
    </w:p>
    <w:p>
      <w:pPr>
        <w:spacing w:before="120" w:after="60" w:line="259" w:lineRule="auto"/>
        <w:jc w:val="left"/>
      </w:pPr>
      <w:r>
        <w:rPr>
          <w:rFonts w:ascii="Times New Roman" w:hAnsi="Times New Roman"/>
          <w:b/>
          <w:sz w:val="22"/>
        </w:rPr>
        <w:t>Amtsgericht Regensburg — Insolvenzgericht —</w:t>
      </w:r>
    </w:p>
    <w:p>
      <w:pPr>
        <w:spacing w:before="120" w:after="60" w:line="259" w:lineRule="auto"/>
        <w:jc w:val="left"/>
      </w:pPr>
      <w:r>
        <w:rPr>
          <w:rFonts w:ascii="Times New Roman" w:hAnsi="Times New Roman"/>
          <w:b/>
          <w:sz w:val="22"/>
        </w:rPr>
        <w:t>Augustenstraße 3, 93049 Regensburg</w:t>
      </w:r>
    </w:p>
    <w:p>
      <w:pPr>
        <w:spacing w:before="120" w:after="60" w:line="259" w:lineRule="auto"/>
        <w:jc w:val="left"/>
      </w:pPr>
      <w:r>
        <w:rPr>
          <w:rFonts w:ascii="Times New Roman" w:hAnsi="Times New Roman"/>
          <w:b/>
          <w:sz w:val="22"/>
        </w:rPr>
        <w:t>Az. 3 IN 152/26</w:t>
      </w:r>
    </w:p>
    <w:p>
      <w:pPr>
        <w:spacing w:before="120" w:after="60" w:line="259" w:lineRule="auto"/>
        <w:jc w:val="left"/>
      </w:pPr>
      <w:r>
        <w:rPr>
          <w:rFonts w:ascii="Times New Roman" w:hAnsi="Times New Roman"/>
          <w:b/>
          <w:sz w:val="22"/>
        </w:rPr>
        <w:t>Regensburg, 12.05.2026</w:t>
      </w:r>
    </w:p>
    <w:p>
      <w:pPr>
        <w:pStyle w:val="Heading2"/>
        <w:spacing w:before="120" w:after="60" w:line="259" w:lineRule="auto"/>
      </w:pPr>
      <w:r>
        <w:rPr>
          <w:rFonts w:ascii="Times New Roman" w:hAnsi="Times New Roman"/>
          <w:b/>
          <w:sz w:val="22"/>
        </w:rPr>
        <w:t>1 Beschluss</w:t>
      </w:r>
    </w:p>
    <w:p>
      <w:pPr>
        <w:spacing w:line="259" w:lineRule="auto" w:after="60"/>
        <w:jc w:val="left"/>
      </w:pPr>
      <w:r>
        <w:t xml:space="preserve">In dem Insolvenzeröffnungsverfahren über das Vermögen der </w:t>
      </w:r>
      <w:r>
        <w:rPr>
          <w:b/>
        </w:rPr>
        <w:t>Donaupart Präzisionstechnik GmbH</w:t>
      </w:r>
      <w:r>
        <w:t>, Osttangente 44, 93055 Regensburg, eingetragen im Handelsregister des Amtsgerichts Regensburg unter HRB 12894, gesetzlich vertreten durch den Geschäftsführer Stefan Obermeier, wird auf den Eigenantrag vom 16.02.2026 das Insolvenzverfahren eröffnet.</w:t>
      </w:r>
    </w:p>
    <w:p>
      <w:pPr>
        <w:spacing w:line="259" w:lineRule="auto" w:after="60"/>
        <w:jc w:val="left"/>
      </w:pPr>
      <w:r>
        <w:t>Die Eröffnung erfolgt am 12.05.2026 um 09:30 Uhr.</w:t>
      </w:r>
    </w:p>
    <w:p>
      <w:pPr>
        <w:pStyle w:val="Heading2"/>
        <w:spacing w:line="259" w:lineRule="auto" w:after="60"/>
      </w:pPr>
      <w:r>
        <w:rPr>
          <w:rFonts w:ascii="Times New Roman" w:hAnsi="Times New Roman"/>
        </w:rPr>
        <w:t>2 Insolvenzverwalter</w:t>
      </w:r>
    </w:p>
    <w:p>
      <w:pPr>
        <w:spacing w:line="259" w:lineRule="auto" w:after="60"/>
        <w:jc w:val="left"/>
      </w:pPr>
      <w:r>
        <w:t>Zum Insolvenzverwalter wird bestellt: Rechtsanwalt Dr. Ludwig Stadlbauer, Maximilianstraße 18, 93047 Regensburg.</w:t>
      </w:r>
    </w:p>
    <w:p>
      <w:pPr>
        <w:pStyle w:val="Heading2"/>
        <w:spacing w:line="259" w:lineRule="auto" w:after="60"/>
      </w:pPr>
      <w:r>
        <w:rPr>
          <w:rFonts w:ascii="Times New Roman" w:hAnsi="Times New Roman"/>
        </w:rPr>
        <w:t>3 Gründe</w:t>
      </w:r>
    </w:p>
    <w:p>
      <w:pPr>
        <w:spacing w:line="259" w:lineRule="auto" w:after="60"/>
        <w:jc w:val="left"/>
      </w:pPr>
      <w:r>
        <w:t>Die Schuldnerin ist zahlungsunfähig und überschuldet (§§ 17, 19 InsO). Das ergibt sich aus dem Gutachten des Sachverständigen Dr. Stadlbauer vom 27.04.2026 und den Angaben im Eigenantrag. Die Kosten des Verfahrens sind gedeckt; der Geschäftsbetrieb wird zunächst fortgeführt.</w:t>
      </w:r>
    </w:p>
    <w:p>
      <w:pPr>
        <w:pStyle w:val="Heading2"/>
        <w:spacing w:line="259" w:lineRule="auto" w:after="60"/>
      </w:pPr>
      <w:r>
        <w:rPr>
          <w:rFonts w:ascii="Times New Roman" w:hAnsi="Times New Roman"/>
        </w:rPr>
        <w:t>4 Aufforderungen und Termine</w:t>
      </w:r>
    </w:p>
    <w:p>
      <w:pPr>
        <w:spacing w:line="259" w:lineRule="auto" w:after="60"/>
        <w:jc w:val="left"/>
      </w:pPr>
      <w:r>
        <w:t xml:space="preserve">Die Gläubiger werden aufgefordert, ihre Forderungen bis zum </w:t>
      </w:r>
      <w:r>
        <w:rPr>
          <w:b/>
        </w:rPr>
        <w:t>26.06.2026</w:t>
      </w:r>
      <w:r>
        <w:t xml:space="preserve"> schriftlich beim Insolvenzverwalter anzumelden (§ 28 Abs. 1 InsO) und ihm unverzüglich mitzuteilen, welche Sicherungsrechte sie an beweglichen Sachen oder an Rechten der Schuldnerin in Anspruch nehmen (§ 28 Abs. 2 InsO). Personen, die Verpflichtungen gegenüber der Schuldnerin haben, wird aufgegeben, nur noch an den Insolvenzverwalter zu leisten (§ 28 Abs. 3 InsO).</w:t>
      </w:r>
    </w:p>
    <w:p>
      <w:pPr>
        <w:spacing w:line="259" w:lineRule="auto" w:after="60"/>
        <w:jc w:val="left"/>
      </w:pPr>
      <w:r>
        <w:t>Berichtstermin: 14.07.2026, 09:00 Uhr, Sitzungssaal 104. Prüfungstermin: 11.08.2026, 09:00 Uhr, Sitzungssaal 104.</w:t>
      </w:r>
    </w:p>
    <w:p>
      <w:pPr>
        <w:spacing w:line="259" w:lineRule="auto" w:after="60"/>
        <w:jc w:val="left"/>
      </w:pPr>
      <w:r>
        <w:t>Amtsgericht Regensburg</w:t>
      </w:r>
    </w:p>
    <w:p>
      <w:pPr>
        <w:spacing w:line="259" w:lineRule="auto" w:after="60"/>
        <w:jc w:val="left"/>
      </w:pPr>
      <w:r>
        <w:t>Richterin am Amtsgericht Kollmannsberger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