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 (Abschrift aus der Gerichtsakte)</w:t>
      </w:r>
    </w:p>
    <w:p>
      <w:pPr>
        <w:spacing w:before="120" w:after="60" w:line="259" w:lineRule="auto"/>
        <w:jc w:val="left"/>
      </w:pPr>
      <w:r>
        <w:rPr>
          <w:rFonts w:ascii="Times New Roman" w:hAnsi="Times New Roman"/>
          <w:b/>
          <w:sz w:val="22"/>
        </w:rPr>
        <w:t>Vondering Metallform GmbH</w:t>
      </w:r>
      <w:r>
        <w:rPr>
          <w:rFonts w:ascii="Times New Roman" w:hAnsi="Times New Roman"/>
          <w:b/>
          <w:sz w:val="22"/>
        </w:rPr>
        <w:t xml:space="preserve"> · Krefelder Straße 214 · 41063 Mönchengladbach</w:t>
      </w:r>
    </w:p>
    <w:p>
      <w:pPr>
        <w:spacing w:before="120" w:after="60" w:line="259" w:lineRule="auto"/>
        <w:jc w:val="left"/>
      </w:pPr>
      <w:r>
        <w:rPr>
          <w:rFonts w:ascii="Times New Roman" w:hAnsi="Times New Roman"/>
          <w:b/>
          <w:sz w:val="22"/>
        </w:rPr>
        <w:t>vertreten durch den Geschäftsführer Matthias Vondering</w:t>
      </w:r>
    </w:p>
    <w:p>
      <w:pPr>
        <w:spacing w:before="120" w:after="60" w:line="259" w:lineRule="auto"/>
        <w:jc w:val="left"/>
      </w:pPr>
      <w:r>
        <w:rPr>
          <w:rFonts w:ascii="Times New Roman" w:hAnsi="Times New Roman"/>
          <w:b/>
          <w:sz w:val="22"/>
        </w:rPr>
        <w:t>Mönchengladbach, den 16.03.2026</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Amtsgericht Mönchengladbach</w:t>
      </w:r>
    </w:p>
    <w:p>
      <w:pPr>
        <w:spacing w:before="120" w:after="60" w:line="259" w:lineRule="auto"/>
        <w:jc w:val="left"/>
      </w:pPr>
      <w:r>
        <w:rPr>
          <w:rFonts w:ascii="Times New Roman" w:hAnsi="Times New Roman"/>
          <w:b/>
          <w:sz w:val="22"/>
        </w:rPr>
        <w:t>— Insolvenzgericht —</w:t>
      </w:r>
    </w:p>
    <w:p>
      <w:pPr>
        <w:spacing w:before="120" w:after="60" w:line="259" w:lineRule="auto"/>
        <w:jc w:val="left"/>
      </w:pPr>
      <w:r>
        <w:rPr>
          <w:rFonts w:ascii="Times New Roman" w:hAnsi="Times New Roman"/>
          <w:b/>
          <w:sz w:val="22"/>
        </w:rPr>
        <w:t>Hohenzollernstraße 157</w:t>
      </w:r>
    </w:p>
    <w:p>
      <w:pPr>
        <w:spacing w:line="259" w:lineRule="auto" w:after="60"/>
        <w:jc w:val="left"/>
      </w:pPr>
      <w:r>
        <w:t>41061 Mönchengladbach</w:t>
      </w:r>
    </w:p>
    <w:p>
      <w:pPr>
        <w:spacing w:line="259" w:lineRule="auto" w:after="60"/>
        <w:jc w:val="left"/>
      </w:pPr>
      <w:r>
        <w:rPr>
          <w:b/>
        </w:rPr>
        <w:t>Antrag auf Eröffnung des Insolvenzverfahrens über das Vermögen der Vondering Metallform GmbH (HRB 14892, Amtsgericht Mönchengladbach)</w:t>
      </w:r>
    </w:p>
    <w:p>
      <w:pPr>
        <w:spacing w:line="259" w:lineRule="auto" w:after="60"/>
        <w:jc w:val="left"/>
      </w:pPr>
      <w:r>
        <w:t>Sehr geehrte Damen und Herren,</w:t>
      </w:r>
    </w:p>
    <w:p>
      <w:pPr>
        <w:spacing w:line="259" w:lineRule="auto" w:after="60"/>
        <w:jc w:val="left"/>
      </w:pPr>
      <w:r>
        <w:t>als alleinvertretungsberechtigter Geschäftsführer der Vondering Metallform GmbH beantrage ich, das Insolvenzverfahren über das Vermögen der Gesellschaft zu eröffnen. Zur Begründung trage ich Folgendes vor.</w:t>
      </w:r>
    </w:p>
    <w:p>
      <w:pPr>
        <w:spacing w:line="259" w:lineRule="auto" w:after="60"/>
        <w:jc w:val="left"/>
      </w:pPr>
      <w:r>
        <w:t>1 Angaben zur Gesellschaft</w:t>
      </w:r>
    </w:p>
    <w:p>
      <w:pPr>
        <w:spacing w:line="259" w:lineRule="auto" w:after="60"/>
        <w:jc w:val="left"/>
      </w:pPr>
      <w:r>
        <w:t>Die Gesellschaft betreibt seit 1987 einen Metallverarbeitungsbetrieb mit den Schwerpunkten Blechzuschnitt, Kantung und Baugruppenmontage. Sie beschäftigt derzeit 41 Arbeitnehmerinnen und Arbeitnehmer. Das Stammkapital beträgt 250.000,00 EUR und ist voll eingezahlt. Alleingesellschafter und Geschäftsführer ist der Unterzeichner.</w:t>
      </w:r>
    </w:p>
    <w:p>
      <w:pPr>
        <w:spacing w:line="259" w:lineRule="auto" w:after="60"/>
        <w:jc w:val="left"/>
      </w:pPr>
      <w:r>
        <w:t>2 Eröffnungsgrund</w:t>
      </w:r>
    </w:p>
    <w:p>
      <w:pPr>
        <w:spacing w:line="259" w:lineRule="auto" w:after="60"/>
        <w:jc w:val="left"/>
      </w:pPr>
      <w:r>
        <w:t>Die Gesellschaft ist zahlungsunfähig. Die Zahlungsunfähigkeit ist Anfang Februar 2026 eingetreten. Auslöser war, dass der Warenkreditversicherer unserer beiden Hauptlieferanten die Deckungszusagen mit Wirkung zum 02.02.2026 aufgehoben hat und beide Lieferanten seither nur noch gegen Vorkasse liefern. Zeitgleich hat unser größter Auftraggeber, die Kessler Anlagenbau GmbH, Neuss, laufende Abrufe storniert. Seit Anfang Februar 2026 kann die Gesellschaft ihre fälligen Verbindlichkeiten nicht mehr vollständig bedienen. Bis Januar 2026 einschließlich wurden nach meiner Einschätzung die wesentlichen Verbindlichkeiten — wenn auch teilweise schleppend — noch bedient; es handelte sich um eine bloße Zahlungsstockung, die im Rahmen der üblichen Geschäftstätigkeit überbrückt werden konnte. Erst mit dem Wegfall der Lieferantenkredite Anfang Februar 2026 ist die Liquiditätslücke dauerhaft geworden.</w:t>
      </w:r>
    </w:p>
    <w:p>
      <w:pPr>
        <w:spacing w:line="259" w:lineRule="auto" w:after="60"/>
        <w:jc w:val="left"/>
      </w:pPr>
      <w:r>
        <w:t>3 Vermögensübersicht</w:t>
      </w:r>
    </w:p>
    <w:p>
      <w:pPr>
        <w:spacing w:line="259" w:lineRule="auto" w:after="60"/>
        <w:jc w:val="left"/>
      </w:pPr>
      <w:r>
        <w:t>Das Betriebsgrundstück Krefelder Straße 214 wurde im November 2025 zum gutachterlich bestätigten Verkehrswert von 1.850.000,00 EUR veräußert, um die besicherten Bankverbindlichkeiten zurückzuführen; der Betrieb wird seither auf dem Grundstück als Mieterin fortgeführt. Das wesentliche Aktivvermögen besteht aus dem Maschinenpark (Buchwert rund 310.000,00 EUR, weit überwiegend sicherungsübereignet), Vorräten (rund 145.000,00 EUR unter Eigentumsvorbehalt der Lieferanten) und Forderungen aus Lieferungen und Leistungen (rund 220.000,00 EUR, im Rahmen der Globalzession an die Niederrhein-Bank AG abgetreten, nach deren Ablösung frei). Dem stehen Verbindlichkeiten von insgesamt rund 1.640.000,00 EUR gegenüber, davon rund 412.000,00 EUR fällig.</w:t>
      </w:r>
    </w:p>
    <w:p>
      <w:pPr>
        <w:spacing w:line="259" w:lineRule="auto" w:after="60"/>
        <w:jc w:val="left"/>
      </w:pPr>
      <w:r>
        <w:t>4 Beigefügte Unterlagen</w:t>
      </w:r>
    </w:p>
    <w:p>
      <w:pPr>
        <w:spacing w:line="259" w:lineRule="auto" w:after="60"/>
        <w:jc w:val="left"/>
      </w:pPr>
      <w:r>
        <w:t>Beigefügt sind das Gläubiger- und Forderungsverzeichnis nach § 13 Abs. 1 Satz 3 InsO, die Vermögensübersicht, der Jahresabschluss zum 31.12.2024 sowie die betriebswirtschaftliche Auswertung per Januar 2026. Ich versichere die Richtigkeit und Vollständigkeit der Angaben.</w:t>
      </w:r>
    </w:p>
    <w:p>
      <w:pPr>
        <w:spacing w:line="259" w:lineRule="auto" w:after="60"/>
        <w:jc w:val="left"/>
      </w:pPr>
      <w:r>
        <w:t>Ich rege an, einen vorläufigen Insolvenzverwalter zu bestellen, und stehe für Rückfragen jederzeit zur Verfügung.</w:t>
      </w:r>
    </w:p>
    <w:p>
      <w:pPr>
        <w:spacing w:line="259" w:lineRule="auto" w:after="60"/>
        <w:jc w:val="left"/>
      </w:pPr>
      <w:r>
        <w:t>Mit freundlichen Grüßen</w:t>
      </w:r>
    </w:p>
    <w:p>
      <w:pPr>
        <w:spacing w:line="259" w:lineRule="auto" w:after="60"/>
        <w:jc w:val="left"/>
      </w:pPr>
      <w:r>
        <w:t>Matthias Vondering</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