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Anfechtungsschreiben des Insolvenzverwalters</w:t>
      </w:r>
    </w:p>
    <w:p>
      <w:pPr>
        <w:spacing w:line="259" w:lineRule="auto" w:after="60"/>
        <w:jc w:val="left"/>
      </w:pPr>
      <w:r>
        <w:rPr>
          <w:b/>
        </w:rPr>
        <w:t>Rechtsanwalt Dr. Hauke Petersen</w:t>
      </w:r>
      <w:r>
        <w:t xml:space="preserve"> · Insolvenzverwaltung · An der Untertrave 51 · 23552 Lübeck · Telefon 0451 70882-0</w:t>
      </w:r>
    </w:p>
    <w:p>
      <w:pPr>
        <w:spacing w:before="120" w:after="60" w:line="259" w:lineRule="auto"/>
        <w:jc w:val="left"/>
      </w:pPr>
      <w:r>
        <w:rPr>
          <w:rFonts w:ascii="Times New Roman" w:hAnsi="Times New Roman"/>
          <w:b/>
          <w:sz w:val="22"/>
        </w:rPr>
        <w:t>Unser Zeichen: 87/26 HP</w:t>
      </w:r>
    </w:p>
    <w:p>
      <w:pPr>
        <w:spacing w:before="120" w:after="60" w:line="259" w:lineRule="auto"/>
        <w:jc w:val="left"/>
      </w:pPr>
      <w:r>
        <w:rPr>
          <w:rFonts w:ascii="Times New Roman" w:hAnsi="Times New Roman"/>
          <w:b/>
          <w:sz w:val="22"/>
        </w:rPr>
        <w:t>Lübeck, den 08.06.2026</w:t>
      </w:r>
    </w:p>
    <w:p>
      <w:pPr>
        <w:spacing w:before="120" w:after="60" w:line="259" w:lineRule="auto"/>
        <w:jc w:val="left"/>
      </w:pPr>
      <w:r>
        <w:rPr>
          <w:rFonts w:ascii="Times New Roman" w:hAnsi="Times New Roman"/>
          <w:b/>
          <w:sz w:val="22"/>
        </w:rPr>
        <w:t>BKK Ostseeküste</w:t>
      </w:r>
    </w:p>
    <w:p>
      <w:pPr>
        <w:spacing w:before="120" w:after="60" w:line="259" w:lineRule="auto"/>
        <w:jc w:val="left"/>
      </w:pPr>
      <w:r>
        <w:rPr>
          <w:rFonts w:ascii="Times New Roman" w:hAnsi="Times New Roman"/>
          <w:b/>
          <w:sz w:val="22"/>
        </w:rPr>
        <w:t>— Körperschaft des öffentlichen Rechts, vertreten durch den Vorstand —</w:t>
      </w:r>
    </w:p>
    <w:p>
      <w:pPr>
        <w:spacing w:before="120" w:after="60" w:line="259" w:lineRule="auto"/>
        <w:jc w:val="left"/>
      </w:pPr>
      <w:r>
        <w:rPr>
          <w:rFonts w:ascii="Times New Roman" w:hAnsi="Times New Roman"/>
          <w:b/>
          <w:sz w:val="22"/>
        </w:rPr>
        <w:t>Wall 55</w:t>
      </w:r>
    </w:p>
    <w:p>
      <w:pPr>
        <w:spacing w:before="120" w:after="60" w:line="259" w:lineRule="auto"/>
        <w:jc w:val="left"/>
      </w:pPr>
      <w:r>
        <w:rPr>
          <w:rFonts w:ascii="Times New Roman" w:hAnsi="Times New Roman"/>
          <w:b/>
          <w:sz w:val="22"/>
        </w:rPr>
        <w:t>24103 Kiel</w:t>
      </w:r>
    </w:p>
    <w:p>
      <w:pPr>
        <w:spacing w:line="259" w:lineRule="auto" w:after="60"/>
        <w:jc w:val="left"/>
      </w:pPr>
      <w:r>
        <w:rPr>
          <w:b/>
        </w:rPr>
        <w:t>Betreff: Insolvenzverfahren über das Vermögen der Trave Clean Gebäudeservice GmbH (Amtsgericht Lübeck, 53c IN 21/26) — Anfechtung der Zahlung vom 26.02.2026 über 54.320,00 EUR nach §§ 129, 130 Abs. 1 Satz 1 Nr. 2, 143 InsO</w:t>
      </w:r>
    </w:p>
    <w:p>
      <w:pPr>
        <w:spacing w:line="259" w:lineRule="auto" w:after="60"/>
        <w:jc w:val="left"/>
      </w:pPr>
      <w:r>
        <w:t>Sehr geehrte Damen und Herren,</w:t>
      </w:r>
    </w:p>
    <w:p>
      <w:pPr>
        <w:spacing w:line="259" w:lineRule="auto" w:after="60"/>
        <w:jc w:val="left"/>
      </w:pPr>
      <w:r>
        <w:t>durch Beschluss des Amtsgerichts Lübeck vom 01.05.2026 bin ich zum Insolvenzverwalter über das Vermögen der Trave Clean Gebäudeservice GmbH bestellt worden. In Ausübung meines Amtes erkläre ich die Anfechtung der nachstehenden Rechtshandlung und fordere Sie zur Rückgewähr auf.</w:t>
      </w:r>
    </w:p>
    <w:p>
      <w:pPr>
        <w:spacing w:line="259" w:lineRule="auto" w:after="60"/>
        <w:jc w:val="left"/>
      </w:pPr>
      <w:r>
        <w:t>1 Angefochtene Rechtshandlung</w:t>
      </w:r>
    </w:p>
    <w:p>
      <w:pPr>
        <w:spacing w:line="259" w:lineRule="auto" w:after="60"/>
        <w:jc w:val="left"/>
      </w:pPr>
      <w:r>
        <w:t>Die Schuldnerin hat am 26.02.2026 von ihrem Geschäftskonto 54.320,00 EUR an Sie gezahlt (Verwendungszweck: Beitragsrückstand November 2025 bis Januar 2026 einschließlich Säumniszuschlägen und Kosten, Betriebsnummer 98771244). Die Zahlung erfolgte nach dem Eröffnungsantrag der Holstein Gebäudedienste GmbH vom 09.02.2026 und vor der Anordnung von Sicherungsmaßnahmen.</w:t>
      </w:r>
    </w:p>
    <w:p>
      <w:pPr>
        <w:spacing w:line="259" w:lineRule="auto" w:after="60"/>
        <w:jc w:val="left"/>
      </w:pPr>
      <w:r>
        <w:t>2 Anfechtbarkeit nach § 130 Abs. 1 Satz 1 Nr. 2 InsO</w:t>
      </w:r>
    </w:p>
    <w:p>
      <w:pPr>
        <w:spacing w:line="259" w:lineRule="auto" w:after="60"/>
        <w:jc w:val="left"/>
      </w:pPr>
      <w:r>
        <w:t>2.1 Die Zahlung gewährte Ihnen als Insolvenzgläubigerin eine Befriedigung nach dem Eröffnungsantrag. Dass die Deckung kongruent war — die Beitragsforderungen waren fällig und wurden in geschuldeter Weise erfüllt —, steht der Anfechtung nach dieser Vorschrift nicht entgegen. Die Gläubigerbenachteiligung (§ 129 Abs. 1 InsO) liegt auf der Hand: Die Zahlung hat die spätere Masse um 54.320,00 EUR verkürzt; aus denselben Mitteln konnten die Restlöhne Januar und die Miete März nicht mehr bedient werden.</w:t>
      </w:r>
    </w:p>
    <w:p>
      <w:pPr>
        <w:spacing w:line="259" w:lineRule="auto" w:after="60"/>
        <w:jc w:val="left"/>
      </w:pPr>
      <w:r>
        <w:t>2.2 Sie kannten zur Zeit der Zahlung den Eröffnungsantrag, jedenfalls kannten Sie Umstände, die zwingend auf den Eröffnungsantrag oder auf die Zahlungsunfähigkeit schließen lassen (§ 130 Abs. 2 InsO). Ihr Firmenkundenberater im Außendienst, Herr Malte Kröger, hat am 17.02.2026 mit dem Geschäftsführer der Schuldnerin telefoniert; dieser hat ihm den „laufenden Insolvenzantrag eines Wettbewerbers" ausdrücklich mitgeteilt. Herr Kröger hat hierüber noch am selben Tag einen Telefonvermerk gefertigt und diesen am 18.02.2026 — acht Tage vor der Zahlung — per E-Mail an die Teamleiterin Ihres Beitragseinzugs sowie an das Funktionspostfach des Beitragseinzugs übermittelt, verbunden mit der Frage, ob die Vollstreckung zurückgestellt wird. Der Vermerk und die eidesstattliche Versicherung des Herrn Kröger vom 03.06.2026 liegen mir vor; Kopien sind beigefügt.</w:t>
      </w:r>
    </w:p>
    <w:p>
      <w:pPr>
        <w:spacing w:line="259" w:lineRule="auto" w:after="60"/>
        <w:jc w:val="left"/>
      </w:pPr>
      <w:r>
        <w:t>2.3 Das damit bei Ihrem Außendienst und im Postfach Ihres Beitragseinzugs vorhandene Wissen ist Ihnen als Körperschaft zuzurechnen. Eine am Rechtsverkehr teilnehmende Organisation muss die ihr zugehenden, rechtlich erheblichen Informationen so organisieren, dass sie bei der zuständigen Stelle verfügbar sind; sie kann sich nicht darauf berufen, eine ordnungsgemäß an die zuständige Fachabteilung übermittelte Information sei dort nicht gelesen worden. Unabhängig davon kannten Sie aus dem eigenen Beitragskonto Umstände, die den Schluss auf die Zahlungsunfähigkeit zwingend nahelegen: durchgehende Säumnis über drei Beitragsmonate trotz Mahnung und Vollstreckungsankündigung, davor bereits drei nur verspätet gezahlte Monate, dazu die Angaben des Geschäftsführers im Telefonat vom 17.02.2026, die Januarlöhne nur zu 70 Prozent gezahlt zu haben.</w:t>
      </w:r>
    </w:p>
    <w:p>
      <w:pPr>
        <w:spacing w:line="259" w:lineRule="auto" w:after="60"/>
        <w:jc w:val="left"/>
      </w:pPr>
      <w:r>
        <w:t>2.4 Lediglich der Vollständigkeit halber: Objektiv zahlungsunfähig war die Schuldnerin seit langem. Ein von ihr selbst beauftragtes Kurzgutachten der Dr. Rehberg &amp; Cie. Restrukturierung GmbH vom 12.05.2025 stellt die eingetretene Zahlungsunfähigkeit bereits zum 31.03.2025 fest — annähernd ein Jahr vor dem Eröffnungsantrag; spätestens seit der Vollstreckungsankündigung vom 28.01.2026 war die Krise auch nach außen manifest.</w:t>
      </w:r>
    </w:p>
    <w:p>
      <w:pPr>
        <w:spacing w:line="259" w:lineRule="auto" w:after="60"/>
        <w:jc w:val="left"/>
      </w:pPr>
      <w:r>
        <w:t>3 Rückgewähr und Frist</w:t>
      </w:r>
    </w:p>
    <w:p>
      <w:pPr>
        <w:spacing w:line="259" w:lineRule="auto" w:after="60"/>
        <w:jc w:val="left"/>
      </w:pPr>
      <w:r>
        <w:t xml:space="preserve">Nach § 143 Abs. 1 InsO fordere ich Sie auf, </w:t>
      </w:r>
      <w:r>
        <w:rPr>
          <w:b/>
        </w:rPr>
        <w:t>54.320,00 EUR</w:t>
      </w:r>
      <w:r>
        <w:t xml:space="preserve"> nebst Zinsen seit dem 01.05.2026 bis zum</w:t>
      </w:r>
    </w:p>
    <w:p>
      <w:pPr>
        <w:spacing w:line="259" w:lineRule="auto" w:after="60"/>
        <w:jc w:val="left"/>
      </w:pPr>
      <w:r>
        <w:rPr>
          <w:b/>
        </w:rPr>
        <w:t>10.07.2026</w:t>
      </w:r>
    </w:p>
    <w:p>
      <w:pPr>
        <w:spacing w:line="259" w:lineRule="auto" w:after="60"/>
        <w:jc w:val="left"/>
      </w:pPr>
      <w:r>
        <w:t>auf das Insolvenz-Sonderkonto IBAN DE90 2306 0000 0088 1204 55 unter Angabe des Zeichens 87/26 HP zu zahlen. Mit der Rückgewähr lebt Ihre Beitragsforderung nach § 144 Abs. 1 InsO wieder auf und kann zur Tabelle angemeldet werden. Nach fruchtlosem Fristablauf werde ich Klage vor dem Landgericht Lübeck erheben.</w:t>
      </w:r>
    </w:p>
    <w:p>
      <w:pPr>
        <w:spacing w:line="259" w:lineRule="auto" w:after="60"/>
        <w:jc w:val="left"/>
      </w:pPr>
      <w:r>
        <w:t>Mit freundlichen Grüßen</w:t>
      </w:r>
    </w:p>
    <w:p>
      <w:pPr>
        <w:spacing w:line="259" w:lineRule="auto" w:after="60"/>
        <w:jc w:val="left"/>
      </w:pPr>
      <w:r>
        <w:t>Dr. Hauke Petersen</w:t>
      </w:r>
    </w:p>
    <w:p>
      <w:pPr>
        <w:spacing w:line="259" w:lineRule="auto" w:after="60"/>
        <w:jc w:val="left"/>
      </w:pPr>
      <w:r>
        <w:t>Rechtsanwalt, Insolvenzverwalter</w:t>
      </w:r>
    </w:p>
    <w:p>
      <w:pPr>
        <w:spacing w:line="259" w:lineRule="auto" w:after="60"/>
        <w:jc w:val="left"/>
      </w:pPr>
      <w:r>
        <w:t>Anlagen: Eröffnungsbeschluss vom 01.05.2026 (beglaubigte Abschrift); Telefonvermerk vom 17.02.2026 (Kopie); eidesstattliche Versicherung Kröger vom 03.06.2026 (Kopie); Kontoauszug der Schuldnerin Februar 2026 (Auszug)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