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an Lena Hollmann</w:t>
      </w:r>
    </w:p>
    <w:p>
      <w:pPr>
        <w:spacing w:before="120" w:after="60" w:line="259" w:lineRule="auto"/>
        <w:jc w:val="left"/>
      </w:pPr>
      <w:r>
        <w:rPr>
          <w:rFonts w:ascii="Times New Roman" w:hAnsi="Times New Roman"/>
          <w:b/>
          <w:sz w:val="22"/>
        </w:rPr>
        <w:t>Feddersen &amp; Osterloh Rechtsanwälte</w:t>
      </w:r>
    </w:p>
    <w:p>
      <w:pPr>
        <w:spacing w:before="120" w:after="60" w:line="259" w:lineRule="auto"/>
        <w:jc w:val="left"/>
      </w:pPr>
      <w:r>
        <w:rPr>
          <w:rFonts w:ascii="Times New Roman" w:hAnsi="Times New Roman"/>
          <w:b/>
          <w:sz w:val="22"/>
        </w:rPr>
        <w:t>Rechtsanwalt Dr. Jasper Feddersen · Rechtsanwältin Imke Osterloh</w:t>
      </w:r>
    </w:p>
    <w:p>
      <w:pPr>
        <w:spacing w:before="120" w:after="60" w:line="259" w:lineRule="auto"/>
        <w:jc w:val="left"/>
      </w:pPr>
      <w:r>
        <w:rPr>
          <w:rFonts w:ascii="Times New Roman" w:hAnsi="Times New Roman"/>
          <w:b/>
          <w:sz w:val="22"/>
        </w:rPr>
        <w:t>Theaterwall 8, 26122 Oldenburg</w:t>
      </w:r>
    </w:p>
    <w:p>
      <w:pPr>
        <w:spacing w:before="120" w:after="60" w:line="259" w:lineRule="auto"/>
        <w:jc w:val="left"/>
      </w:pPr>
      <w:r>
        <w:rPr>
          <w:rFonts w:ascii="Times New Roman" w:hAnsi="Times New Roman"/>
          <w:b/>
          <w:sz w:val="22"/>
        </w:rPr>
        <w:t>Telefon 0441 92688-0 · kanzlei@feddersen-osterloh.de</w:t>
      </w:r>
    </w:p>
    <w:p>
      <w:pPr>
        <w:spacing w:before="120" w:after="60" w:line="259" w:lineRule="auto"/>
        <w:jc w:val="left"/>
      </w:pPr>
      <w:r>
        <w:rPr>
          <w:rFonts w:ascii="Times New Roman" w:hAnsi="Times New Roman"/>
          <w:b/>
          <w:sz w:val="22"/>
        </w:rPr>
        <w:t>Unser Zeichen: 224/26 JF</w:t>
      </w:r>
    </w:p>
    <w:p>
      <w:pPr>
        <w:spacing w:before="120" w:after="60" w:line="259" w:lineRule="auto"/>
        <w:jc w:val="left"/>
      </w:pPr>
      <w:r>
        <w:rPr>
          <w:rFonts w:ascii="Times New Roman" w:hAnsi="Times New Roman"/>
          <w:b/>
          <w:sz w:val="22"/>
        </w:rPr>
        <w:t>Insolvenzverfahren: Hollmann Bau- und Sanierungs GmbH, AG Oldenburg, 60 IN 87/26</w:t>
      </w:r>
    </w:p>
    <w:p>
      <w:pPr>
        <w:spacing w:before="120" w:after="60" w:line="259" w:lineRule="auto"/>
        <w:jc w:val="left"/>
      </w:pPr>
      <w:r>
        <w:rPr>
          <w:rFonts w:ascii="Times New Roman" w:hAnsi="Times New Roman"/>
          <w:b/>
          <w:sz w:val="22"/>
        </w:rPr>
        <w:t>Oldenburg, den 10. Juni 2026</w:t>
      </w:r>
    </w:p>
    <w:p>
      <w:pPr>
        <w:spacing w:line="259" w:lineRule="auto" w:after="60"/>
        <w:jc w:val="left"/>
      </w:pPr>
      <w:r>
        <w:rPr>
          <w:b/>
        </w:rPr>
        <w:t>Einschreiben mit Rückschein</w:t>
      </w:r>
    </w:p>
    <w:p>
      <w:pPr>
        <w:spacing w:line="259" w:lineRule="auto" w:after="60"/>
        <w:jc w:val="left"/>
      </w:pPr>
      <w:r>
        <w:t>**Frau</w:t>
      </w:r>
    </w:p>
    <w:p>
      <w:pPr>
        <w:spacing w:line="259" w:lineRule="auto" w:after="60"/>
        <w:jc w:val="left"/>
      </w:pPr>
      <w:r>
        <w:t>Lena Hollmann</w:t>
      </w:r>
    </w:p>
    <w:p>
      <w:pPr>
        <w:spacing w:line="259" w:lineRule="auto" w:after="60"/>
        <w:jc w:val="left"/>
      </w:pPr>
      <w:r>
        <w:t>Calenberger Straße 27</w:t>
      </w:r>
    </w:p>
    <w:p>
      <w:pPr>
        <w:spacing w:line="259" w:lineRule="auto" w:after="60"/>
        <w:jc w:val="left"/>
      </w:pPr>
      <w:r>
        <w:t>30169 Hannover**</w:t>
      </w:r>
    </w:p>
    <w:p>
      <w:pPr>
        <w:spacing w:line="259" w:lineRule="auto" w:after="60"/>
        <w:jc w:val="left"/>
      </w:pPr>
      <w:r>
        <w:rPr>
          <w:b/>
        </w:rPr>
        <w:t>Betreff: Insolvenzverfahren über das Vermögen der Hollmann Bau- und Sanierungs GmbH – Anfechtung von Überweisungen über zusammen 36.000 EUR; Aufforderung zur Rückzahlung</w:t>
      </w:r>
    </w:p>
    <w:p>
      <w:pPr>
        <w:spacing w:line="259" w:lineRule="auto" w:after="60"/>
        <w:jc w:val="left"/>
      </w:pPr>
      <w:r>
        <w:t>Sehr geehrte Frau Hollmann,</w:t>
      </w:r>
    </w:p>
    <w:p>
      <w:pPr>
        <w:spacing w:line="259" w:lineRule="auto" w:after="60"/>
        <w:jc w:val="left"/>
      </w:pPr>
      <w:r>
        <w:t xml:space="preserve">mit Beschluss des Amtsgerichts Oldenburg vom 1. Mai 2026 (60 IN 87/26) bin ich zum Insolvenzverwalter über das Vermögen der Hollmann Bau- und Sanierungs GmbH bestellt worden. In dieser Eigenschaft erkläre ich die </w:t>
      </w:r>
      <w:r>
        <w:rPr>
          <w:b/>
        </w:rPr>
        <w:t>Anfechtung</w:t>
      </w:r>
      <w:r>
        <w:t xml:space="preserve"> der nachfolgenden Zahlungen nach den §§ 129, 134, 143 InsO.</w:t>
      </w:r>
    </w:p>
    <w:p>
      <w:pPr>
        <w:pStyle w:val="Heading2"/>
        <w:spacing w:line="259" w:lineRule="auto" w:after="60"/>
      </w:pPr>
      <w:r>
        <w:rPr>
          <w:rFonts w:ascii="Times New Roman" w:hAnsi="Times New Roman"/>
        </w:rPr>
        <w:t>1 Sachverhalt</w:t>
      </w:r>
    </w:p>
    <w:p>
      <w:pPr>
        <w:spacing w:line="259" w:lineRule="auto" w:after="60"/>
        <w:jc w:val="left"/>
      </w:pPr>
      <w:r>
        <w:t xml:space="preserve">Vom Geschäftskonto der Schuldnerin sind an Sie sechs Überweisungen zu je 6.000 EUR geflossen, Verwendungszweck jeweils "Ausbildungsunterstützung": am 8. Januar 2022, 15. Juli 2022, 12. Januar 2023, 14. Juli 2023, 15. Januar 2024 und 15. Juli 2024, zusammen </w:t>
      </w:r>
      <w:r>
        <w:rPr>
          <w:b/>
        </w:rPr>
        <w:t>36.000 EUR</w:t>
      </w:r>
      <w:r>
        <w:t>. Sie standen zu keinem Zeitpunkt in einem Arbeits-, Ausbildungs- oder sonstigen Vertragsverhältnis zur Schuldnerin. Eine Unterhaltspflicht traf allenfalls Ihre Eltern persönlich, nicht die Gesellschaft.</w:t>
      </w:r>
    </w:p>
    <w:p>
      <w:pPr>
        <w:pStyle w:val="Heading2"/>
        <w:spacing w:line="259" w:lineRule="auto" w:after="60"/>
      </w:pPr>
      <w:r>
        <w:rPr>
          <w:rFonts w:ascii="Times New Roman" w:hAnsi="Times New Roman"/>
        </w:rPr>
        <w:t>2 Rechtliche Bewertung</w:t>
      </w:r>
    </w:p>
    <w:p>
      <w:pPr>
        <w:pStyle w:val="Heading3"/>
        <w:spacing w:line="259" w:lineRule="auto" w:after="60"/>
      </w:pPr>
      <w:r>
        <w:rPr>
          <w:rFonts w:ascii="Times New Roman" w:hAnsi="Times New Roman"/>
        </w:rPr>
        <w:t>2.1 Unentgeltliche Leistungen (§ 134 Abs. 1 InsO)</w:t>
      </w:r>
    </w:p>
    <w:p>
      <w:pPr>
        <w:spacing w:line="259" w:lineRule="auto" w:after="60"/>
        <w:jc w:val="left"/>
      </w:pPr>
      <w:r>
        <w:t>Die Zahlungen waren unentgeltliche Leistungen der Schuldnerin: Sie haben dafür keine Gegenleistung in das Vermögen der Gesellschaft erbracht. Dass Ihr Vater mit den Zahlungen möglicherweise eine eigene familiäre Verpflichtung erfüllen wollte, ändert nichts daran, dass die Gesellschaft — ein von Ihrem Vater verschiedenes Rechtssubjekt — ohne Ausgleich Vermögen an Sie verloren hat.</w:t>
      </w:r>
    </w:p>
    <w:p>
      <w:pPr>
        <w:pStyle w:val="Heading3"/>
        <w:spacing w:line="259" w:lineRule="auto" w:after="60"/>
      </w:pPr>
      <w:r>
        <w:rPr>
          <w:rFonts w:ascii="Times New Roman" w:hAnsi="Times New Roman"/>
        </w:rPr>
        <w:t>2.2 Vierjahreszeitraum (§§ 134 Abs. 1, 139 Abs. 1 InsO)</w:t>
      </w:r>
    </w:p>
    <w:p>
      <w:pPr>
        <w:spacing w:line="259" w:lineRule="auto" w:after="60"/>
        <w:jc w:val="left"/>
      </w:pPr>
      <w:r>
        <w:t>Der Eröffnungsantrag ist am 10. März 2026 beim Amtsgericht Oldenburg eingegangen. Anfechtbar sind danach unentgeltliche Leistungen, die nicht früher als vier Jahre vor diesem Antrag vorgenommen worden sind. Die Überweisungen vom 15. Juli 2022 bis zum 15. Juli 2024 liegen sämtlich in diesem Zeitraum. Auch die Überweisung vom 8. Januar 2022 mache ich hiermit geltend; ihre genaue fristbezogene Einordnung bleibt einer gerichtlichen Klärung vorbehalten.</w:t>
      </w:r>
    </w:p>
    <w:p>
      <w:pPr>
        <w:pStyle w:val="Heading3"/>
        <w:spacing w:line="259" w:lineRule="auto" w:after="60"/>
      </w:pPr>
      <w:r>
        <w:rPr>
          <w:rFonts w:ascii="Times New Roman" w:hAnsi="Times New Roman"/>
        </w:rPr>
        <w:t>2.3 Keine Bedeutung Ihrer Kenntnis</w:t>
      </w:r>
    </w:p>
    <w:p>
      <w:pPr>
        <w:spacing w:line="259" w:lineRule="auto" w:after="60"/>
        <w:jc w:val="left"/>
      </w:pPr>
      <w:r>
        <w:t>Auf Ihre Kenntnis von der wirtschaftlichen Lage der Schuldnerin kommt es für § 134 InsO nicht an. Ich erwähne das, weil in vergleichbaren Fällen regelmäßig eingewandt wird, der Empfänger habe "von nichts gewusst". Dieser Einwand ist für den Anfechtungstatbestand ohne Bedeutung.</w:t>
      </w:r>
    </w:p>
    <w:p>
      <w:pPr>
        <w:pStyle w:val="Heading2"/>
        <w:spacing w:line="259" w:lineRule="auto" w:after="60"/>
      </w:pPr>
      <w:r>
        <w:rPr>
          <w:rFonts w:ascii="Times New Roman" w:hAnsi="Times New Roman"/>
        </w:rPr>
        <w:t>3 Rückgewähranspruch (§ 143 InsO)</w:t>
      </w:r>
    </w:p>
    <w:p>
      <w:pPr>
        <w:spacing w:line="259" w:lineRule="auto" w:after="60"/>
        <w:jc w:val="left"/>
      </w:pPr>
      <w:r>
        <w:t xml:space="preserve">Ich fordere Sie auf, </w:t>
      </w:r>
      <w:r>
        <w:rPr>
          <w:b/>
        </w:rPr>
        <w:t>bis zum 3. Juli 2026</w:t>
      </w:r>
      <w:r>
        <w:t xml:space="preserve"> einen Betrag von </w:t>
      </w:r>
      <w:r>
        <w:rPr>
          <w:b/>
        </w:rPr>
        <w:t>36.000 EUR</w:t>
      </w:r>
      <w:r>
        <w:t xml:space="preserve"> auf das Insolvenz-Anderkonto IBAN DE07 2805 0100 0110 6642 88 (Verwendungszweck: 224/26 Hollmann) zu zahlen. Als Empfängerin unentgeltlicher Leistungen haften Sie nach § 143 Abs. 2 InsO; eine Entreicherung müssten Sie darlegen und beweisen, und sie hilft Ihnen nur, soweit Sie weder bei der Leistung noch später wussten, dass die Leistungen die Gläubiger der Gesellschaft benachteiligen.</w:t>
      </w:r>
    </w:p>
    <w:p>
      <w:pPr>
        <w:spacing w:line="259" w:lineRule="auto" w:after="60"/>
        <w:jc w:val="left"/>
      </w:pPr>
      <w:r>
        <w:t>Zur Vermeidung einer gerichtlichen Auseinandersetzung bin ich bereit, über eine ratenweise Rückführung zu sprechen, wenn Sie sich innerhalb der Frist melden und Ihre wirtschaftlichen Verhältnisse offenlegen.</w:t>
      </w:r>
    </w:p>
    <w:p>
      <w:pPr>
        <w:spacing w:line="259" w:lineRule="auto" w:after="60"/>
        <w:jc w:val="left"/>
      </w:pPr>
      <w:r>
        <w:t>Mit freundlichen Grüßen</w:t>
      </w:r>
    </w:p>
    <w:p>
      <w:pPr>
        <w:spacing w:line="259" w:lineRule="auto" w:after="60"/>
        <w:jc w:val="left"/>
      </w:pPr>
      <w:r>
        <w:t>Dr. Jasper Feddersen</w:t>
      </w:r>
    </w:p>
    <w:p>
      <w:pPr>
        <w:spacing w:line="259" w:lineRule="auto" w:after="60"/>
        <w:jc w:val="left"/>
      </w:pPr>
      <w:r>
        <w:t>Rechtsanwalt, als Insolvenzverwalter über das Vermögen der Hollmann Bau- und Sanierungs GmbH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