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Anfechtungsschreiben an Uwe Tietjen</w:t>
      </w:r>
    </w:p>
    <w:p>
      <w:pPr>
        <w:spacing w:before="120" w:after="60" w:line="259" w:lineRule="auto"/>
        <w:jc w:val="left"/>
      </w:pPr>
      <w:r>
        <w:rPr>
          <w:rFonts w:ascii="Times New Roman" w:hAnsi="Times New Roman"/>
          <w:b/>
          <w:sz w:val="22"/>
        </w:rPr>
        <w:t>Feddersen &amp; Osterloh Rechtsanwälte</w:t>
      </w:r>
    </w:p>
    <w:p>
      <w:pPr>
        <w:spacing w:before="120" w:after="60" w:line="259" w:lineRule="auto"/>
        <w:jc w:val="left"/>
      </w:pPr>
      <w:r>
        <w:rPr>
          <w:rFonts w:ascii="Times New Roman" w:hAnsi="Times New Roman"/>
          <w:b/>
          <w:sz w:val="22"/>
        </w:rPr>
        <w:t>Rechtsanwalt Dr. Jasper Feddersen · Rechtsanwältin Imke Osterloh</w:t>
      </w:r>
    </w:p>
    <w:p>
      <w:pPr>
        <w:spacing w:before="120" w:after="60" w:line="259" w:lineRule="auto"/>
        <w:jc w:val="left"/>
      </w:pPr>
      <w:r>
        <w:rPr>
          <w:rFonts w:ascii="Times New Roman" w:hAnsi="Times New Roman"/>
          <w:b/>
          <w:sz w:val="22"/>
        </w:rPr>
        <w:t>Theaterwall 8, 26122 Oldenburg</w:t>
      </w:r>
    </w:p>
    <w:p>
      <w:pPr>
        <w:spacing w:before="120" w:after="60" w:line="259" w:lineRule="auto"/>
        <w:jc w:val="left"/>
      </w:pPr>
      <w:r>
        <w:rPr>
          <w:rFonts w:ascii="Times New Roman" w:hAnsi="Times New Roman"/>
          <w:b/>
          <w:sz w:val="22"/>
        </w:rPr>
        <w:t>Telefon 0441 92688-0 · kanzlei@feddersen-osterloh.de</w:t>
      </w:r>
    </w:p>
    <w:p>
      <w:pPr>
        <w:spacing w:before="120" w:after="60" w:line="259" w:lineRule="auto"/>
        <w:jc w:val="left"/>
      </w:pPr>
      <w:r>
        <w:rPr>
          <w:rFonts w:ascii="Times New Roman" w:hAnsi="Times New Roman"/>
          <w:b/>
          <w:sz w:val="22"/>
        </w:rPr>
        <w:t>Unser Zeichen: 224/26 JF</w:t>
      </w:r>
    </w:p>
    <w:p>
      <w:pPr>
        <w:spacing w:before="120" w:after="60" w:line="259" w:lineRule="auto"/>
        <w:jc w:val="left"/>
      </w:pPr>
      <w:r>
        <w:rPr>
          <w:rFonts w:ascii="Times New Roman" w:hAnsi="Times New Roman"/>
          <w:b/>
          <w:sz w:val="22"/>
        </w:rPr>
        <w:t>Insolvenzverfahren: Hollmann Bau- und Sanierungs GmbH, AG Oldenburg, 60 IN 87/26</w:t>
      </w:r>
    </w:p>
    <w:p>
      <w:pPr>
        <w:spacing w:before="120" w:after="60" w:line="259" w:lineRule="auto"/>
        <w:jc w:val="left"/>
      </w:pPr>
      <w:r>
        <w:rPr>
          <w:rFonts w:ascii="Times New Roman" w:hAnsi="Times New Roman"/>
          <w:b/>
          <w:sz w:val="22"/>
        </w:rPr>
        <w:t>Oldenburg, den 10. Juni 2026</w:t>
      </w:r>
    </w:p>
    <w:p>
      <w:pPr>
        <w:spacing w:line="259" w:lineRule="auto" w:after="60"/>
        <w:jc w:val="left"/>
      </w:pPr>
      <w:r>
        <w:rPr>
          <w:b/>
        </w:rPr>
        <w:t>Einschreiben mit Rückschein</w:t>
      </w:r>
    </w:p>
    <w:p>
      <w:pPr>
        <w:spacing w:line="259" w:lineRule="auto" w:after="60"/>
        <w:jc w:val="left"/>
      </w:pPr>
      <w:r>
        <w:t>**Herrn</w:t>
      </w:r>
    </w:p>
    <w:p>
      <w:pPr>
        <w:spacing w:line="259" w:lineRule="auto" w:after="60"/>
        <w:jc w:val="left"/>
      </w:pPr>
      <w:r>
        <w:t>Uwe Tietjen</w:t>
      </w:r>
    </w:p>
    <w:p>
      <w:pPr>
        <w:spacing w:line="259" w:lineRule="auto" w:after="60"/>
        <w:jc w:val="left"/>
      </w:pPr>
      <w:r>
        <w:t>Huntloser Straße 12</w:t>
      </w:r>
    </w:p>
    <w:p>
      <w:pPr>
        <w:spacing w:line="259" w:lineRule="auto" w:after="60"/>
        <w:jc w:val="left"/>
      </w:pPr>
      <w:r>
        <w:t>26203 Wardenburg**</w:t>
      </w:r>
    </w:p>
    <w:p>
      <w:pPr>
        <w:spacing w:line="259" w:lineRule="auto" w:after="60"/>
        <w:jc w:val="left"/>
      </w:pPr>
      <w:r>
        <w:rPr>
          <w:b/>
        </w:rPr>
        <w:t>Betreff: Insolvenzverfahren über das Vermögen der Hollmann Bau- und Sanierungs GmbH – Anfechtung der Bezahlung Ihrer privaten Dachsanierung (19.800 EUR); Aufforderung zur Zahlung</w:t>
      </w:r>
    </w:p>
    <w:p>
      <w:pPr>
        <w:spacing w:line="259" w:lineRule="auto" w:after="60"/>
        <w:jc w:val="left"/>
      </w:pPr>
      <w:r>
        <w:t>Sehr geehrter Herr Tietjen,</w:t>
      </w:r>
    </w:p>
    <w:p>
      <w:pPr>
        <w:spacing w:line="259" w:lineRule="auto" w:after="60"/>
        <w:jc w:val="left"/>
      </w:pPr>
      <w:r>
        <w:t xml:space="preserve">mit Beschluss des Amtsgerichts Oldenburg vom 1. Mai 2026 (60 IN 87/26) bin ich zum Insolvenzverwalter über das Vermögen der Hollmann Bau- und Sanierungs GmbH bestellt worden. In dieser Eigenschaft erkläre ich die </w:t>
      </w:r>
      <w:r>
        <w:rPr>
          <w:b/>
        </w:rPr>
        <w:t>Anfechtung</w:t>
      </w:r>
      <w:r>
        <w:t xml:space="preserve"> der nachfolgenden Rechtshandlung nach den §§ 129, 134, 143 InsO.</w:t>
      </w:r>
    </w:p>
    <w:p>
      <w:pPr>
        <w:pStyle w:val="Heading2"/>
        <w:spacing w:line="259" w:lineRule="auto" w:after="60"/>
      </w:pPr>
      <w:r>
        <w:rPr>
          <w:rFonts w:ascii="Times New Roman" w:hAnsi="Times New Roman"/>
        </w:rPr>
        <w:t>1 Sachverhalt</w:t>
      </w:r>
    </w:p>
    <w:p>
      <w:pPr>
        <w:spacing w:line="259" w:lineRule="auto" w:after="60"/>
        <w:jc w:val="left"/>
      </w:pPr>
      <w:r>
        <w:t xml:space="preserve">Die Dachdeckerei Meyerdiercks GmbH hat mit Rechnung Nr. 2025-0341 vom 5. Juni 2025 die Neueindeckung des Daches Ihres privaten Wohnhauses Huntloser Straße 12 in Wardenburg mit </w:t>
      </w:r>
      <w:r>
        <w:rPr>
          <w:b/>
        </w:rPr>
        <w:t>19.800 EUR</w:t>
      </w:r>
      <w:r>
        <w:t xml:space="preserve"> brutto abgerechnet. Auftraggeber und Rechnungsadressat waren Sie persönlich. Bezahlt hat die Rechnung am 20. Juni 2025 jedoch nicht Sie, sondern die Schuldnerin vollständig von ihrem Geschäftskonto (Verwendungszweck "RG 2025-0341 Tietjen"). Ein Bezug der Bauleistung zu einem Vorhaben oder Auftrag der Schuldnerin besteht nicht.</w:t>
      </w:r>
    </w:p>
    <w:p>
      <w:pPr>
        <w:pStyle w:val="Heading2"/>
        <w:spacing w:line="259" w:lineRule="auto" w:after="60"/>
      </w:pPr>
      <w:r>
        <w:rPr>
          <w:rFonts w:ascii="Times New Roman" w:hAnsi="Times New Roman"/>
        </w:rPr>
        <w:t>2 Rechtliche Bewertung</w:t>
      </w:r>
    </w:p>
    <w:p>
      <w:pPr>
        <w:pStyle w:val="Heading3"/>
        <w:spacing w:line="259" w:lineRule="auto" w:after="60"/>
      </w:pPr>
      <w:r>
        <w:rPr>
          <w:rFonts w:ascii="Times New Roman" w:hAnsi="Times New Roman"/>
        </w:rPr>
        <w:t>2.1 Unentgeltliche Leistung an Sie (§ 134 Abs. 1 InsO)</w:t>
      </w:r>
    </w:p>
    <w:p>
      <w:pPr>
        <w:spacing w:line="259" w:lineRule="auto" w:after="60"/>
        <w:jc w:val="left"/>
      </w:pPr>
      <w:r>
        <w:t>Mit der Zahlung hat die Schuldnerin Ihre persönliche Werklohnschuld gegenüber der Dachdeckerei getilgt (§ 267 BGB). Die Zuwendung liegt in der Befreiung von Ihrer Verbindlichkeit; sie ist Ihnen als dem Leistungsempfänger zugutegekommen. Eine Gegenleistung an die Schuldnerin haben Sie nicht erbracht; ein Anspruch gegen die Schuldnerin auf Übernahme der Kosten bestand nicht. Die Leistung war damit unentgeltlich. Die Anfechtung richtet sich gegen Sie als den durch die Zuwendung Begünstigten, nicht gegen die Dachdeckerei, die lediglich ihre eigene, werthaltige Werklohnforderung eingezogen hat.</w:t>
      </w:r>
    </w:p>
    <w:p>
      <w:pPr>
        <w:pStyle w:val="Heading3"/>
        <w:spacing w:line="259" w:lineRule="auto" w:after="60"/>
      </w:pPr>
      <w:r>
        <w:rPr>
          <w:rFonts w:ascii="Times New Roman" w:hAnsi="Times New Roman"/>
        </w:rPr>
        <w:t>2.2 Vierjahreszeitraum und fehlende Bedeutung Ihrer Kenntnis</w:t>
      </w:r>
    </w:p>
    <w:p>
      <w:pPr>
        <w:spacing w:line="259" w:lineRule="auto" w:after="60"/>
        <w:jc w:val="left"/>
      </w:pPr>
      <w:r>
        <w:t>Die Zahlung vom 20. Juni 2025 liegt innerhalb von vier Jahren vor dem Eröffnungsantrag vom 10. März 2026 (§§ 134 Abs. 1, 139 Abs. 1 InsO). Auf Ihre Kenntnis von der wirtschaftlichen Lage der Schuldnerin kommt es nicht an; § 134 InsO setzt weder Kenntnis noch Vorsatz des Empfängers voraus. Lediglich vorsorglich weise ich darauf hin, dass die Schuldnerin im Juni 2025 bereits seit Monaten erhebliche fällige Verbindlichkeiten nicht mehr bedienen konnte; hierauf wird es gegebenenfalls für den Umfang Ihrer Haftung nach § 143 Abs. 2 InsO ankommen.</w:t>
      </w:r>
    </w:p>
    <w:p>
      <w:pPr>
        <w:pStyle w:val="Heading2"/>
        <w:spacing w:line="259" w:lineRule="auto" w:after="60"/>
      </w:pPr>
      <w:r>
        <w:rPr>
          <w:rFonts w:ascii="Times New Roman" w:hAnsi="Times New Roman"/>
        </w:rPr>
        <w:t>3 Zahlungsaufforderung</w:t>
      </w:r>
    </w:p>
    <w:p>
      <w:pPr>
        <w:spacing w:line="259" w:lineRule="auto" w:after="60"/>
        <w:jc w:val="left"/>
      </w:pPr>
      <w:r>
        <w:t xml:space="preserve">Ich fordere Sie auf, </w:t>
      </w:r>
      <w:r>
        <w:rPr>
          <w:b/>
        </w:rPr>
        <w:t>bis zum 3. Juli 2026</w:t>
      </w:r>
      <w:r>
        <w:t xml:space="preserve"> einen Betrag von </w:t>
      </w:r>
      <w:r>
        <w:rPr>
          <w:b/>
        </w:rPr>
        <w:t>19.800 EUR</w:t>
      </w:r>
      <w:r>
        <w:t xml:space="preserve"> auf das Insolvenz-Anderkonto IBAN DE07 2805 0100 0110 6642 88 (Verwendungszweck: 224/26 Hollmann) zu zahlen. Nach fruchtlosem Fristablauf werde ich Klage erheben und zusätzlich Zinsen nach den gesetzlichen Vorschriften geltend machen.</w:t>
      </w:r>
    </w:p>
    <w:p>
      <w:pPr>
        <w:spacing w:line="259" w:lineRule="auto" w:after="60"/>
        <w:jc w:val="left"/>
      </w:pPr>
      <w:r>
        <w:t>Mit freundlichen Grüßen</w:t>
      </w:r>
    </w:p>
    <w:p>
      <w:pPr>
        <w:spacing w:line="259" w:lineRule="auto" w:after="60"/>
        <w:jc w:val="left"/>
      </w:pPr>
      <w:r>
        <w:t>Dr. Jasper Feddersen</w:t>
      </w:r>
    </w:p>
    <w:p>
      <w:pPr>
        <w:spacing w:line="259" w:lineRule="auto" w:after="60"/>
        <w:jc w:val="left"/>
      </w:pPr>
      <w:r>
        <w:t>Rechtsanwalt, als Insolvenzverwalter über das Vermögen der Hollmann Bau- und Sanierungs GmbH</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