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Verwertungsanzeige und Inanspruchnahme durch die Bank</w:t>
      </w:r>
    </w:p>
    <w:p>
      <w:pPr>
        <w:spacing w:before="120" w:after="60" w:line="259" w:lineRule="auto"/>
        <w:jc w:val="left"/>
      </w:pPr>
      <w:r>
        <w:rPr>
          <w:rFonts w:ascii="Times New Roman" w:hAnsi="Times New Roman"/>
          <w:b/>
          <w:sz w:val="22"/>
        </w:rPr>
        <w:t>Süddeutsche Kreditbank AG</w:t>
      </w:r>
    </w:p>
    <w:p>
      <w:pPr>
        <w:spacing w:before="120" w:after="60" w:line="259" w:lineRule="auto"/>
        <w:jc w:val="left"/>
      </w:pPr>
      <w:r>
        <w:rPr>
          <w:rFonts w:ascii="Times New Roman" w:hAnsi="Times New Roman"/>
          <w:b/>
          <w:sz w:val="22"/>
        </w:rPr>
        <w:t>Bereich Firmenkunden – Sanierung und Abwicklung</w:t>
      </w:r>
    </w:p>
    <w:p>
      <w:pPr>
        <w:spacing w:before="120" w:after="60" w:line="259" w:lineRule="auto"/>
        <w:jc w:val="left"/>
      </w:pPr>
      <w:r>
        <w:rPr>
          <w:rFonts w:ascii="Times New Roman" w:hAnsi="Times New Roman"/>
          <w:b/>
          <w:sz w:val="22"/>
        </w:rPr>
        <w:t>Friedrichstraße 14, 70174 Stuttgart</w:t>
      </w:r>
    </w:p>
    <w:p>
      <w:pPr>
        <w:spacing w:before="120" w:after="60" w:line="259" w:lineRule="auto"/>
        <w:jc w:val="left"/>
      </w:pPr>
      <w:r>
        <w:rPr>
          <w:rFonts w:ascii="Times New Roman" w:hAnsi="Times New Roman"/>
          <w:b/>
          <w:sz w:val="22"/>
        </w:rPr>
        <w:t>Telefon 0711 2049-0</w:t>
      </w:r>
    </w:p>
    <w:p>
      <w:pPr>
        <w:spacing w:before="120" w:after="60" w:line="259" w:lineRule="auto"/>
        <w:jc w:val="left"/>
      </w:pPr>
      <w:r>
        <w:rPr>
          <w:rFonts w:ascii="Times New Roman" w:hAnsi="Times New Roman"/>
          <w:b/>
          <w:sz w:val="22"/>
        </w:rPr>
        <w:t>Unser Zeichen: SAN 44-081-227/WI</w:t>
      </w:r>
    </w:p>
    <w:p>
      <w:pPr>
        <w:spacing w:before="120" w:after="60" w:line="259" w:lineRule="auto"/>
        <w:jc w:val="left"/>
      </w:pPr>
      <w:r>
        <w:rPr>
          <w:rFonts w:ascii="Times New Roman" w:hAnsi="Times New Roman"/>
          <w:b/>
          <w:sz w:val="22"/>
        </w:rPr>
        <w:t>Stuttgart, den 20. Januar 2026</w:t>
      </w:r>
    </w:p>
    <w:p>
      <w:pPr>
        <w:spacing w:before="120" w:after="60" w:line="259" w:lineRule="auto"/>
        <w:jc w:val="left"/>
      </w:pPr>
      <w:r>
        <w:rPr>
          <w:rFonts w:ascii="Times New Roman" w:hAnsi="Times New Roman"/>
          <w:b/>
          <w:sz w:val="22"/>
        </w:rPr>
        <w:t>Einschreiben mit Rückschein</w:t>
      </w:r>
    </w:p>
    <w:p>
      <w:pPr>
        <w:spacing w:line="259" w:lineRule="auto" w:after="60"/>
        <w:jc w:val="left"/>
      </w:pPr>
      <w:r>
        <w:t>**Feinwerk Präzisionswerkzeuge GmbH</w:t>
      </w:r>
    </w:p>
    <w:p>
      <w:pPr>
        <w:spacing w:line="259" w:lineRule="auto" w:after="60"/>
        <w:jc w:val="left"/>
      </w:pPr>
      <w:r>
        <w:t>Geschäftsführung</w:t>
      </w:r>
    </w:p>
    <w:p>
      <w:pPr>
        <w:spacing w:line="259" w:lineRule="auto" w:after="60"/>
        <w:jc w:val="left"/>
      </w:pPr>
      <w:r>
        <w:t>Siemensstraße 47</w:t>
      </w:r>
    </w:p>
    <w:p>
      <w:pPr>
        <w:spacing w:line="259" w:lineRule="auto" w:after="60"/>
        <w:jc w:val="left"/>
      </w:pPr>
      <w:r>
        <w:t>70469 Stuttgart**</w:t>
      </w:r>
    </w:p>
    <w:p>
      <w:pPr>
        <w:spacing w:line="259" w:lineRule="auto" w:after="60"/>
        <w:jc w:val="left"/>
      </w:pPr>
      <w:r>
        <w:rPr>
          <w:b/>
        </w:rPr>
        <w:t>Betreff: Konsortialkredit Karrenberg Industrieholding GmbH vom 12. Mai 2023 – Kündigung ist erfolgt; Inanspruchnahme aus Grundschuld und Bürgschaft; Ankündigung der Verwertung</w:t>
      </w:r>
    </w:p>
    <w:p>
      <w:pPr>
        <w:spacing w:line="259" w:lineRule="auto" w:after="60"/>
        <w:jc w:val="left"/>
      </w:pPr>
      <w:r>
        <w:t>Sehr geehrter Herr Dr. Roggenbuck, sehr geehrte Damen und Herren,</w:t>
      </w:r>
    </w:p>
    <w:p>
      <w:pPr>
        <w:spacing w:line="259" w:lineRule="auto" w:after="60"/>
        <w:jc w:val="left"/>
      </w:pPr>
      <w:r>
        <w:t>wir nehmen Bezug auf die Grundschuld über 1.200.000 EUR nebst Zinsen und Nebenleistung, eingetragen im Grundbuch von Feuerbach Blatt 8214, Abteilung III lfd. Nr. 1, sowie auf Ihre Höchstbetragsbürgschaft vom 15. Mai 2023 über 800.000 EUR.</w:t>
      </w:r>
    </w:p>
    <w:p>
      <w:pPr>
        <w:pStyle w:val="Heading2"/>
        <w:spacing w:line="259" w:lineRule="auto" w:after="60"/>
      </w:pPr>
      <w:r>
        <w:rPr>
          <w:rFonts w:ascii="Times New Roman" w:hAnsi="Times New Roman"/>
        </w:rPr>
        <w:t>1 Sicherungsfall</w:t>
      </w:r>
    </w:p>
    <w:p>
      <w:pPr>
        <w:spacing w:line="259" w:lineRule="auto" w:after="60"/>
        <w:jc w:val="left"/>
      </w:pPr>
      <w:r>
        <w:t xml:space="preserve">Den Konsortialkredit gegenüber der Karrenberg Industrieholding GmbH haben wir mit Schreiben vom 10. Oktober 2025 wegen Verletzung der Finanzkennzahlen und Zahlungsrückständen fristlos gekündigt. Die Kreditnehmerin hat am 15. November 2025 Eigenantrag gestellt (AG Stuttgart, 6 IN 1841/25); nach Mitteilung des vorläufigen Insolvenzverwalters ist mit der Eröffnung Anfang Februar 2026 zu rechnen. Unsere Forderung valutiert per 31. Dezember 2025 mit </w:t>
      </w:r>
      <w:r>
        <w:rPr>
          <w:b/>
        </w:rPr>
        <w:t>14.612.408,22 EUR</w:t>
      </w:r>
      <w:r>
        <w:t xml:space="preserve"> nebst Zinsen. Der Sicherungsfall gemäß der Zweckerklärung vom 15. Mai 2023 ist damit eingetreten.</w:t>
      </w:r>
    </w:p>
    <w:p>
      <w:pPr>
        <w:pStyle w:val="Heading2"/>
        <w:spacing w:line="259" w:lineRule="auto" w:after="60"/>
      </w:pPr>
      <w:r>
        <w:rPr>
          <w:rFonts w:ascii="Times New Roman" w:hAnsi="Times New Roman"/>
        </w:rPr>
        <w:t>2 Inanspruchnahme und Verwertungsankündigung</w:t>
      </w:r>
    </w:p>
    <w:p>
      <w:pPr>
        <w:spacing w:line="259" w:lineRule="auto" w:after="60"/>
        <w:jc w:val="left"/>
      </w:pPr>
      <w:r>
        <w:t xml:space="preserve">Wir kündigen hiermit die Grundschuld gemäß § 1193 BGB und fordern Sie auf, zur Abwendung der Zwangsvollstreckung binnen sechs Wochen ab Zugang dieses Schreibens einen Betrag von 1.200.000 EUR zuzüglich Grundschuldzinsen an uns zu zahlen. Nach fruchtlosem Fristablauf werden wir aus der vollstreckbaren Urkunde des Notars Dr. Aldinger (UR-Nr. A 1043/2023) die </w:t>
      </w:r>
      <w:r>
        <w:rPr>
          <w:b/>
        </w:rPr>
        <w:t>Zwangsversteigerung des Grundstücks Siemensstraße 47</w:t>
      </w:r>
      <w:r>
        <w:t xml:space="preserve"> betreiben; einen freihändigen Verkauf unter unserer Mitwirkung ziehen wir bei zeitnaher marktgerechter Offerte vor. Zugleich nehmen wir Sie aus der </w:t>
      </w:r>
      <w:r>
        <w:rPr>
          <w:b/>
        </w:rPr>
        <w:t>Bürgschaft</w:t>
      </w:r>
      <w:r>
        <w:t xml:space="preserve"> vom 15. Mai 2023 in Höhe des Höchstbetrags von </w:t>
      </w:r>
      <w:r>
        <w:rPr>
          <w:b/>
        </w:rPr>
        <w:t>800.000 EUR</w:t>
      </w:r>
      <w:r>
        <w:t xml:space="preserve"> in Anspruch und bitten um Zahlung auf unser unten genanntes Konto bis zum 3. März 2026.</w:t>
      </w:r>
    </w:p>
    <w:p>
      <w:pPr>
        <w:pStyle w:val="Heading2"/>
        <w:spacing w:line="259" w:lineRule="auto" w:after="60"/>
      </w:pPr>
      <w:r>
        <w:rPr>
          <w:rFonts w:ascii="Times New Roman" w:hAnsi="Times New Roman"/>
        </w:rPr>
        <w:t>3 Hinweise</w:t>
      </w:r>
    </w:p>
    <w:p>
      <w:pPr>
        <w:spacing w:line="259" w:lineRule="auto" w:after="60"/>
        <w:jc w:val="left"/>
      </w:pPr>
      <w:r>
        <w:t>Die Verwertungserlöse werden nach Maßgabe der Zweckerklärung auf die gesicherten Forderungen verrechnet. Gesprächen über eine einvernehmliche Verwertung stehen wir offen gegenüber; bitte wenden Sie sich an den Unterzeichner.</w:t>
      </w:r>
    </w:p>
    <w:p>
      <w:pPr>
        <w:spacing w:line="259" w:lineRule="auto" w:after="60"/>
        <w:jc w:val="left"/>
      </w:pPr>
      <w:r>
        <w:t>Mit freundlichen Grüßen</w:t>
      </w:r>
    </w:p>
    <w:p>
      <w:pPr>
        <w:spacing w:line="259" w:lineRule="auto" w:after="60"/>
        <w:jc w:val="left"/>
      </w:pPr>
      <w:r>
        <w:t>Süddeutsche Kreditbank AG</w:t>
      </w:r>
    </w:p>
    <w:p>
      <w:pPr>
        <w:spacing w:line="259" w:lineRule="auto" w:after="60"/>
        <w:jc w:val="left"/>
      </w:pPr>
      <w:r>
        <w:t>gez. Dir. Roland Wiedmaier · gez. ppa. Dr. Henrike Schaal</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