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Verfahrensübersicht — Nordlicht Handels GmbH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Az. 10 IN 127/13, Insolvenzgericht AG Kiel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Chronologie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14.01.2013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Eigenantrag Insolvenz (Zahlungsunfähigkeit + Überschuldung)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18.01.2013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Gutachtenauftrag + vorläufige Insolvenzverwaltung (§ 21 InsO)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25.01.2013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Sicherungsmaßnahmen (§ 21 InsO), Zustimmungsvorbehalt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28.01.2013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Kieler Volksbank eG (Az. 10 IN 142/13)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15.02.2013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DAK-Gesundheit (Az. 10 IN 168/13)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08.03.2013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IKK Nord (Az. 10 IN 205/13)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15.03.2013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Verbindung aller Verfahren zum Az. 10 IN 127/13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22.04.2013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Eröffnungsgutachten (§ 17 InsO ✓, § 19 InsO ✓)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01.06.2013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Eröffnungsbeschluss, Bestellung Insolvenzverwalter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15.08.2013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Berichts- und Prüfungstermin (§§ 29, 156, 176 InsO)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31.08.2013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Betriebsstilllegung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Dez 2013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 turnusmäßiger Bericht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Jun 2014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 turnusmäßiger Bericht (Vergleich Kieler VB, Anfechtungen)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Dez 2014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 turnusmäßiger Bericht (Haftungsklage Berger)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Jun 2015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 turnusmäßiger Bericht (DAK-Urteil AG Kiel)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Dez 2015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 turnusmäßiger Bericht (DAK-Berufung)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Jun 2016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 turnusmäßiger Bericht (DAK-Berufung abgewiesen, Berger-Vergleich)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Dez 2016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7. turnusmäßiger Bericht (Berger-Ratenzahlungen)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Nov 2017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 turnusmäßiger Bericht (Berger-Eigeninsolvenz)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Mai 2018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9. turnusmäßiger Bericht (Berger-Insolvenzverfahren)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Mai 2019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 turnusmäßiger Bericht (Teilungsmasseberechnung)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Nov 2020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11. turnusmäßiger Bericht (COVID-19, Treuhandperiode Berger)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Mai 2022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 turnusmäßiger Bericht (Berger Restschuldbefreiung)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Mai 2023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 turnusmäßiger Bericht (FA-Bescheid, Schlussrechnungsvorbereitung)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Mär 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 Bericht + Schlussverteilung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Insolvenzursachen (§ 156 InsO Bericht)</w:t>
      </w:r>
    </w:p>
    <w:p>
      <w:pPr>
        <w:pStyle w:val="ListNumber"/>
        <w:spacing w:line="259" w:lineRule="auto" w:after="60"/>
      </w:pPr>
      <w:r>
        <w:rPr>
          <w:b/>
        </w:rPr>
        <w:t>Investitionsfehlentscheidung Online-Shop 2011</w:t>
      </w:r>
      <w:r>
        <w:t xml:space="preserve"> — EUR 85.000 Investition, Online-Handel eingestellt Dez 2012</w:t>
      </w:r>
    </w:p>
    <w:p>
      <w:pPr>
        <w:pStyle w:val="ListNumber"/>
        <w:spacing w:line="259" w:lineRule="auto" w:after="60"/>
      </w:pPr>
      <w:r>
        <w:rPr>
          <w:b/>
        </w:rPr>
        <w:t>Unwirtschaftlicher Standort Am Hafen</w:t>
      </w:r>
      <w:r>
        <w:t xml:space="preserve"> — Mietkosten standen in keinem Verhältnis zum Umsatz</w:t>
      </w:r>
    </w:p>
    <w:p>
      <w:pPr>
        <w:pStyle w:val="ListNumber"/>
        <w:spacing w:line="259" w:lineRule="auto" w:after="60"/>
      </w:pPr>
      <w:r>
        <w:rPr>
          <w:b/>
        </w:rPr>
        <w:t>Lückenhafte Buchführung ab Okt 2012</w:t>
      </w:r>
      <w:r>
        <w:t xml:space="preserve"> — Steuerberater-Mandat niedergelegt, Jahresabschluss 2012 nicht fertiggestellt</w:t>
      </w:r>
    </w:p>
    <w:p>
      <w:pPr>
        <w:pStyle w:val="ListNumber"/>
        <w:spacing w:line="259" w:lineRule="auto" w:after="60"/>
      </w:pPr>
      <w:r>
        <w:rPr>
          <w:b/>
        </w:rPr>
        <w:t>Kumulierte Liquiditätsengpässe</w:t>
      </w:r>
      <w:r>
        <w:t xml:space="preserve"> — Kieler Volksbank, DAK, IKK, Warenlieferanten alle gleichzeitig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Aktivmasse bei Eröffnung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Warenbestand Modehaus (Inventur)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EUR 48.000 (EK-Preise)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Warenbestand Lager Wellseedamm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EUR 65.000 (BW, Verkehrswert deutlich geringer)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Domain / Kundenstamm Online-Shop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gering (Marktwert zu ermitteln)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Geschäftsausstattung (alle Standorte)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geringer Restwert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Anfechtungsansprüche (zu prüfen)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 13.800 (DAK + IKK)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Schlussverteilung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Massebestand (Schluss)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 120.462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Massekosten und -verbindlichkeiten (Rückstellung)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EUR 48.632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Verfahrenskosten (Vergütung IV)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 38.000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Verteilbare Masse (voraussichtlich)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EUR 71.830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Gesamtforderungen (festgestellt)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EUR 509.800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Voraussichtliche Quote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14 %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Originaldokument: `Insolvenzakte_Nordlicht_Handels_GmbH.pdf` — Arbeitsakte, keine Rechtsberatung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