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Bescheinigung der Pflegekasse über die Pflegetätigkeit (2011)</w:t>
      </w:r>
    </w:p>
    <w:p>
      <w:pPr>
        <w:spacing w:before="120" w:after="60" w:line="259" w:lineRule="auto"/>
        <w:jc w:val="left"/>
      </w:pPr>
      <w:r>
        <w:rPr>
          <w:rFonts w:ascii="Times New Roman" w:hAnsi="Times New Roman"/>
          <w:b/>
          <w:sz w:val="22"/>
        </w:rPr>
        <w:t>AOK NordWest – Die Gesundheitskasse, Pflegekasse, Edisonstraße 70, 24145 Kiel</w:t>
      </w:r>
    </w:p>
    <w:p>
      <w:pPr>
        <w:spacing w:before="120" w:after="60" w:line="259" w:lineRule="auto"/>
        <w:jc w:val="left"/>
      </w:pPr>
      <w:r>
        <w:rPr>
          <w:rFonts w:ascii="Times New Roman" w:hAnsi="Times New Roman"/>
          <w:b/>
          <w:sz w:val="22"/>
        </w:rPr>
        <w:t>Versichertennummer des Pflegebedürftigen: K330419551 (Heinrich Thies)</w:t>
      </w:r>
    </w:p>
    <w:p>
      <w:pPr>
        <w:spacing w:before="120" w:after="60" w:line="259" w:lineRule="auto"/>
        <w:jc w:val="left"/>
      </w:pPr>
      <w:r>
        <w:rPr>
          <w:rFonts w:ascii="Times New Roman" w:hAnsi="Times New Roman"/>
          <w:b w:val="0"/>
          <w:i w:val="0"/>
          <w:sz w:val="22"/>
        </w:rPr>
        <w:t>Datum: 03.05.2011</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Maren Thies</w:t>
      </w:r>
    </w:p>
    <w:p>
      <w:pPr>
        <w:spacing w:before="120" w:after="60" w:line="259" w:lineRule="auto"/>
        <w:jc w:val="left"/>
      </w:pPr>
      <w:r>
        <w:rPr>
          <w:rFonts w:ascii="Times New Roman" w:hAnsi="Times New Roman"/>
          <w:b/>
          <w:sz w:val="22"/>
        </w:rPr>
        <w:t>Elisabethstraße 59</w:t>
      </w:r>
    </w:p>
    <w:p>
      <w:pPr>
        <w:spacing w:before="120" w:after="60" w:line="259" w:lineRule="auto"/>
        <w:jc w:val="left"/>
      </w:pPr>
      <w:r>
        <w:rPr>
          <w:rFonts w:ascii="Times New Roman" w:hAnsi="Times New Roman"/>
          <w:b/>
          <w:sz w:val="22"/>
        </w:rPr>
        <w:t>24143 Kiel</w:t>
      </w:r>
    </w:p>
    <w:p>
      <w:pPr>
        <w:spacing w:line="259" w:lineRule="auto" w:after="60"/>
        <w:jc w:val="left"/>
      </w:pPr>
      <w:r>
        <w:t>Betreff: Ihre Tätigkeit als Pflegeperson für Herrn Heinrich Thies – Bescheinigung</w:t>
      </w:r>
    </w:p>
    <w:p>
      <w:pPr>
        <w:spacing w:line="259" w:lineRule="auto" w:after="60"/>
        <w:jc w:val="left"/>
      </w:pPr>
      <w:r>
        <w:t>Sehr geehrte Frau Thies,</w:t>
      </w:r>
    </w:p>
    <w:p>
      <w:pPr>
        <w:spacing w:line="259" w:lineRule="auto" w:after="60"/>
        <w:jc w:val="left"/>
      </w:pPr>
      <w:r>
        <w:t>wir bescheinigen Ihnen zur Vorlage beim Rentenversicherungsträger:</w:t>
      </w:r>
    </w:p>
    <w:p>
      <w:pPr>
        <w:spacing w:line="259" w:lineRule="auto" w:after="60"/>
        <w:jc w:val="left"/>
      </w:pPr>
      <w:r>
        <w:t>Sie haben Ihren Vater, Herrn Heinrich Thies, geboren am 04.09.1931, verstorben am 24.04.2011, in dessen Häuslichkeit nicht erwerbsmäßig gepflegt. Herr Thies war ab dem 01.11.2009 in die Pflegestufe II eingestuft. Nach dem Gutachten des Medizinischen Dienstes vom 19.10.2009 und Ihrem Fragebogen betrug der Umfang Ihrer Pflegetätigkeit mindestens 18 Stunden wöchentlich.</w:t>
      </w:r>
    </w:p>
    <w:p>
      <w:pPr>
        <w:spacing w:line="259" w:lineRule="auto" w:after="60"/>
        <w:jc w:val="left"/>
      </w:pPr>
      <w:r>
        <w:t>Beiträge zur gesetzlichen Rentenversicherung für Ihre Pflegetätigkeit haben wir ab dem 01.03.2010 bis zum 30.04.2011 an den zuständigen Rentenversicherungsträger abgeführt. Für die Zeit vom 01.11.2009 bis zum 28.02.2010 erfolgte keine Beitragszahlung, weil der Fragebogen zur Feststellung der Rentenversicherungspflicht der Pflegeperson erst am 09.02.2010 bei uns einging und die Zahlung ab dem Folgemonat der Feststellung aufgenommen wurde.</w:t>
      </w:r>
    </w:p>
    <w:p>
      <w:pPr>
        <w:spacing w:line="259" w:lineRule="auto" w:after="60"/>
        <w:jc w:val="left"/>
      </w:pPr>
      <w:r>
        <w:t>Mit freundlichen Grüßen</w:t>
      </w:r>
    </w:p>
    <w:p>
      <w:pPr>
        <w:spacing w:line="259" w:lineRule="auto" w:after="60"/>
        <w:jc w:val="left"/>
      </w:pPr>
      <w:r>
        <w:t>Im Auftrag</w:t>
      </w:r>
    </w:p>
    <w:p>
      <w:pPr>
        <w:spacing w:line="259" w:lineRule="auto" w:after="60"/>
        <w:jc w:val="left"/>
      </w:pPr>
      <w:r>
        <w:t>Lohse</w:t>
      </w:r>
    </w:p>
    <w:p>
      <w:pPr>
        <w:spacing w:line="259" w:lineRule="auto" w:after="60"/>
        <w:jc w:val="left"/>
      </w:pPr>
      <w:r>
        <w:t>Team Pflegeversicherung</w:t>
      </w:r>
    </w:p>
    <w:p>
      <w:pPr>
        <w:spacing w:line="259" w:lineRule="auto" w:after="60"/>
        <w:jc w:val="left"/>
      </w:pPr>
      <w:r>
        <w:t>Vermerk der Kanzlei (Brandt, 24.06.2026): Zwei offene Punkte. Erstens weist der Versicherungsverlauf vom 18.05.2026 den gesamten Zeitraum November 2009 bis April 2011 als ungeklärt aus, obwohl die Pflegekasse die Abführung von Beiträgen ab März 2010 bescheinigt — der Verbleib der gemeldeten Beiträge ist bei der Pflegekasse und der DRV aufzuklären (möglicher Zuordnungsfehler bei der Versicherungsnummer). Zweitens ist zu prüfen, ob die Nichtzahlung für November 2009 bis Februar 2010 rechtlich haltbar ist oder rückwirkend korrigiert werden kann.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