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Beitragsmitteilung der Krankenkasse</w:t>
      </w:r>
    </w:p>
    <w:p>
      <w:pPr>
        <w:spacing w:before="120" w:after="60" w:line="259" w:lineRule="auto"/>
        <w:jc w:val="left"/>
      </w:pPr>
      <w:r>
        <w:rPr>
          <w:rFonts w:ascii="Times New Roman" w:hAnsi="Times New Roman"/>
          <w:b/>
          <w:sz w:val="22"/>
        </w:rPr>
        <w:t>Weser Krankenkasse, Faulenstraße 44, 28195 Bremen</w:t>
      </w:r>
    </w:p>
    <w:p>
      <w:pPr>
        <w:spacing w:before="120" w:after="60" w:line="259" w:lineRule="auto"/>
        <w:jc w:val="left"/>
      </w:pPr>
      <w:r>
        <w:rPr>
          <w:rFonts w:ascii="Times New Roman" w:hAnsi="Times New Roman"/>
          <w:b/>
          <w:sz w:val="22"/>
        </w:rPr>
        <w:t>Versichertennummer: W240311882</w:t>
      </w:r>
    </w:p>
    <w:p>
      <w:pPr>
        <w:spacing w:before="120" w:after="60" w:line="259" w:lineRule="auto"/>
        <w:jc w:val="left"/>
      </w:pPr>
      <w:r>
        <w:rPr>
          <w:rFonts w:ascii="Times New Roman" w:hAnsi="Times New Roman"/>
          <w:b w:val="0"/>
          <w:i w:val="0"/>
          <w:sz w:val="22"/>
        </w:rPr>
        <w:t>Datum: 15.06.2026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Helga Bruns</w:t>
      </w:r>
    </w:p>
    <w:p>
      <w:pPr>
        <w:spacing w:before="120" w:after="60" w:line="259" w:lineRule="auto"/>
        <w:jc w:val="left"/>
      </w:pPr>
      <w:r>
        <w:rPr>
          <w:rFonts w:ascii="Times New Roman" w:hAnsi="Times New Roman"/>
          <w:b/>
          <w:sz w:val="22"/>
        </w:rPr>
        <w:t>Osterholzer Heerstraße 112</w:t>
      </w:r>
    </w:p>
    <w:p>
      <w:pPr>
        <w:spacing w:before="120" w:after="60" w:line="259" w:lineRule="auto"/>
        <w:jc w:val="left"/>
      </w:pPr>
      <w:r>
        <w:rPr>
          <w:rFonts w:ascii="Times New Roman" w:hAnsi="Times New Roman"/>
          <w:b/>
          <w:sz w:val="22"/>
        </w:rPr>
        <w:t>28325 Bremen</w:t>
      </w:r>
    </w:p>
    <w:p>
      <w:pPr>
        <w:spacing w:line="259" w:lineRule="auto" w:after="60"/>
        <w:jc w:val="left"/>
      </w:pPr>
      <w:r>
        <w:t>Betreff: Ihre Versicherung in der Krankenversicherung der Rentner – Beiträge aus Renten und Versorgungsbezügen</w:t>
      </w:r>
    </w:p>
    <w:p>
      <w:pPr>
        <w:spacing w:line="259" w:lineRule="auto" w:after="60"/>
        <w:jc w:val="left"/>
      </w:pPr>
      <w:r>
        <w:t>Sehr geehrte Frau Bruns,</w:t>
      </w:r>
    </w:p>
    <w:p>
      <w:pPr>
        <w:spacing w:line="259" w:lineRule="auto" w:after="60"/>
        <w:jc w:val="left"/>
      </w:pPr>
      <w:r>
        <w:t>Sie sind bei uns als Rentnerin in der Krankenversicherung der Rentner pflichtversichert. Nach dem Tod Ihres Ehemannes und der Meldung der Deutschen Rentenversicherung Oldenburg-Bremen haben wir Ihre beitragspflichtigen Einnahmen neu erfasst. Wir geben Ihnen den aktuellen Stand wie folgt bekannt.</w:t>
      </w:r>
    </w:p>
    <w:p>
      <w:pPr>
        <w:pStyle w:val="Heading2"/>
        <w:spacing w:line="259" w:lineRule="auto" w:after="60"/>
      </w:pPr>
      <w:r>
        <w:rPr>
          <w:rFonts w:ascii="Times New Roman" w:hAnsi="Times New Roman"/>
        </w:rPr>
        <w:t>Beitragspflichtige Einnahmen ab dem 01.06.2026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Einnahme</w:t>
            </w:r>
          </w:p>
        </w:tc>
        <w:tc>
          <w:tcPr>
            <w:tcW w:type="dxa" w:w="3024"/>
          </w:tcPr>
          <w:p>
            <w:r>
              <w:rPr>
                <w:rFonts w:ascii="Times New Roman" w:hAnsi="Times New Roman"/>
                <w:b/>
                <w:sz w:val="20"/>
              </w:rPr>
              <w:t>Monatsbetrag</w:t>
            </w:r>
          </w:p>
        </w:tc>
        <w:tc>
          <w:tcPr>
            <w:tcW w:type="dxa" w:w="3024"/>
          </w:tcPr>
          <w:p>
            <w:r>
              <w:rPr>
                <w:rFonts w:ascii="Times New Roman" w:hAnsi="Times New Roman"/>
                <w:b/>
                <w:sz w:val="20"/>
              </w:rPr>
              <w:t>Beitragsabführung durch</w:t>
            </w:r>
          </w:p>
        </w:tc>
      </w:tr>
      <w:tr>
        <w:tc>
          <w:tcPr>
            <w:tcW w:type="dxa" w:w="3024"/>
          </w:tcPr>
          <w:p>
            <w:r>
              <w:rPr>
                <w:rFonts w:ascii="Times New Roman" w:hAnsi="Times New Roman"/>
                <w:sz w:val="20"/>
              </w:rPr>
              <w:t>Eigene Altersrente</w:t>
            </w:r>
          </w:p>
        </w:tc>
        <w:tc>
          <w:tcPr>
            <w:tcW w:type="dxa" w:w="3024"/>
          </w:tcPr>
          <w:p>
            <w:r>
              <w:rPr>
                <w:rFonts w:ascii="Times New Roman" w:hAnsi="Times New Roman"/>
                <w:sz w:val="20"/>
              </w:rPr>
              <w:t>812,30 EUR</w:t>
            </w:r>
          </w:p>
        </w:tc>
        <w:tc>
          <w:tcPr>
            <w:tcW w:type="dxa" w:w="3024"/>
          </w:tcPr>
          <w:p>
            <w:r>
              <w:rPr>
                <w:rFonts w:ascii="Times New Roman" w:hAnsi="Times New Roman"/>
                <w:sz w:val="20"/>
              </w:rPr>
              <w:t>Deutsche Rentenversicherung (Einbehalt an der Quelle)</w:t>
            </w:r>
          </w:p>
        </w:tc>
      </w:tr>
      <w:tr>
        <w:tc>
          <w:tcPr>
            <w:tcW w:type="dxa" w:w="3024"/>
          </w:tcPr>
          <w:p>
            <w:r>
              <w:rPr>
                <w:rFonts w:ascii="Times New Roman" w:hAnsi="Times New Roman"/>
                <w:sz w:val="20"/>
              </w:rPr>
              <w:t>Große Witwenrente</w:t>
            </w:r>
          </w:p>
        </w:tc>
        <w:tc>
          <w:tcPr>
            <w:tcW w:type="dxa" w:w="3024"/>
          </w:tcPr>
          <w:p>
            <w:r>
              <w:rPr>
                <w:rFonts w:ascii="Times New Roman" w:hAnsi="Times New Roman"/>
                <w:sz w:val="20"/>
              </w:rPr>
              <w:t>1.498,60 EUR (bis 31.07.2026), danach 824,23 EUR</w:t>
            </w:r>
          </w:p>
        </w:tc>
        <w:tc>
          <w:tcPr>
            <w:tcW w:type="dxa" w:w="3024"/>
          </w:tcPr>
          <w:p>
            <w:r>
              <w:rPr>
                <w:rFonts w:ascii="Times New Roman" w:hAnsi="Times New Roman"/>
                <w:sz w:val="20"/>
              </w:rPr>
              <w:t>Deutsche Rentenversicherung (Einbehalt an der Quelle)</w:t>
            </w:r>
          </w:p>
        </w:tc>
      </w:tr>
      <w:tr>
        <w:tc>
          <w:tcPr>
            <w:tcW w:type="dxa" w:w="3024"/>
          </w:tcPr>
          <w:p>
            <w:r>
              <w:rPr>
                <w:rFonts w:ascii="Times New Roman" w:hAnsi="Times New Roman"/>
                <w:sz w:val="20"/>
              </w:rPr>
              <w:t>Versorgungsbezug Unterstützungskasse des Bremer Kaffeehandels e. V.</w:t>
            </w:r>
          </w:p>
        </w:tc>
        <w:tc>
          <w:tcPr>
            <w:tcW w:type="dxa" w:w="3024"/>
          </w:tcPr>
          <w:p>
            <w:r>
              <w:rPr>
                <w:rFonts w:ascii="Times New Roman" w:hAnsi="Times New Roman"/>
                <w:sz w:val="20"/>
              </w:rPr>
              <w:t>164,80 EUR</w:t>
            </w:r>
          </w:p>
        </w:tc>
        <w:tc>
          <w:tcPr>
            <w:tcW w:type="dxa" w:w="3024"/>
          </w:tcPr>
          <w:p>
            <w:r>
              <w:rPr>
                <w:rFonts w:ascii="Times New Roman" w:hAnsi="Times New Roman"/>
                <w:sz w:val="20"/>
              </w:rPr>
              <w:t>Zahlstelle (Unterstützungskasse)</w:t>
            </w:r>
          </w:p>
        </w:tc>
      </w:tr>
    </w:tbl>
    <w:p>
      <w:pPr>
        <w:spacing w:line="259" w:lineRule="auto" w:after="60"/>
        <w:jc w:val="left"/>
      </w:pPr>
      <w:r>
        <w:t>Aus den gesetzlichen Renten wird der halbe allgemeine Beitragssatz zuzüglich des halben Zusatzbeitrags (zusammen 8,75 Prozent) sowie der Beitrag zur Pflegeversicherung (3,6 Prozent) einbehalten. Aus dem Versorgungsbezug sind der volle allgemeine Beitragssatz zuzüglich des vollen Zusatzbeitrags (zusammen 16,08 Prozent) sowie der Pflegeversicherungsbeitrag zu entrichten; die Zahlstelle behält diese Beiträge ein. Für Ihren Versorgungsbezug ergeben sich danach monatlich 26,50 EUR zur Kranken- und 5,93 EUR zur Pflegeversicherung.</w:t>
      </w:r>
    </w:p>
    <w:p>
      <w:pPr>
        <w:pStyle w:val="Heading2"/>
        <w:spacing w:line="259" w:lineRule="auto" w:after="60"/>
      </w:pPr>
      <w:r>
        <w:rPr>
          <w:rFonts w:ascii="Times New Roman" w:hAnsi="Times New Roman"/>
        </w:rPr>
        <w:t>Nachberechnung für zurückliegende Zeiträume</w:t>
      </w:r>
    </w:p>
    <w:p>
      <w:pPr>
        <w:spacing w:line="259" w:lineRule="auto" w:after="60"/>
        <w:jc w:val="left"/>
      </w:pPr>
      <w:r>
        <w:t>Der Versorgungsbezug wird nach unseren Unterlagen seit dem 01.05.2023 gezahlt, wurde uns von der Zahlstelle jedoch erst im Mai 2026 gemeldet. Wir prüfen derzeit, ob und in welcher Höhe Beiträge für die Zeit vom 01.05.2023 bis zum 31.05.2026 nachzuerheben sind. Über das Ergebnis erhalten Sie einen gesonderten Bescheid. Wir bitten Sie, den Bewilligungsnachweis der Unterstützungskasse vom Mai 2023 einzureichen, sofern vorhanden.</w:t>
      </w:r>
    </w:p>
    <w:p>
      <w:pPr>
        <w:pStyle w:val="Heading2"/>
        <w:spacing w:line="259" w:lineRule="auto" w:after="60"/>
      </w:pPr>
      <w:r>
        <w:rPr>
          <w:rFonts w:ascii="Times New Roman" w:hAnsi="Times New Roman"/>
        </w:rPr>
        <w:t>Hinweis</w:t>
      </w:r>
    </w:p>
    <w:p>
      <w:pPr>
        <w:spacing w:line="259" w:lineRule="auto" w:after="60"/>
        <w:jc w:val="left"/>
      </w:pPr>
      <w:r>
        <w:t>Die Höhe der von der Deutschen Rentenversicherung aus der Witwenrente einbehaltenen Beiträge ergibt sich aus dem Rentenbescheid. Fragen zur dortigen Berechnung richten Sie bitte an den Rentenversicherungsträger.</w:t>
      </w:r>
    </w:p>
    <w:p>
      <w:pPr>
        <w:spacing w:line="259" w:lineRule="auto" w:after="60"/>
        <w:jc w:val="left"/>
      </w:pPr>
      <w:r>
        <w:t>Mit freundlichen Grüßen</w:t>
      </w:r>
    </w:p>
    <w:p>
      <w:pPr>
        <w:spacing w:line="259" w:lineRule="auto" w:after="60"/>
        <w:jc w:val="left"/>
      </w:pPr>
      <w:r>
        <w:t>Sabine Kollrup</w:t>
      </w:r>
    </w:p>
    <w:p>
      <w:pPr>
        <w:spacing w:line="259" w:lineRule="auto" w:after="60"/>
        <w:jc w:val="left"/>
      </w:pPr>
      <w:r>
        <w:t>Fachbereich Beiträge Rentner</w:t>
      </w:r>
    </w:p>
    <w:p>
      <w:pPr>
        <w:spacing w:line="259" w:lineRule="auto" w:after="60"/>
        <w:jc w:val="left"/>
      </w:pPr>
      <w:r>
        <w:t>Telefon: 0421 1690-233</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