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Vermerk zu den Familienkassenunterlagen</w:t>
      </w:r>
    </w:p>
    <w:p>
      <w:pPr>
        <w:spacing w:before="120" w:after="60" w:line="259" w:lineRule="auto"/>
        <w:jc w:val="left"/>
      </w:pPr>
      <w:r>
        <w:rPr>
          <w:rFonts w:ascii="Times New Roman" w:hAnsi="Times New Roman"/>
          <w:b/>
          <w:sz w:val="22"/>
        </w:rPr>
        <w:t>Bearbeiterin: Beratungsstelle, Mandat Erhart</w:t>
      </w:r>
    </w:p>
    <w:p>
      <w:pPr>
        <w:spacing w:before="120" w:after="60" w:line="259" w:lineRule="auto"/>
        <w:jc w:val="left"/>
      </w:pPr>
      <w:r>
        <w:rPr>
          <w:rFonts w:ascii="Times New Roman" w:hAnsi="Times New Roman"/>
          <w:b w:val="0"/>
          <w:i w:val="0"/>
          <w:sz w:val="22"/>
        </w:rPr>
        <w:t>Datum: 02.07.2026</w:t>
      </w:r>
    </w:p>
    <w:p>
      <w:pPr>
        <w:pStyle w:val="Heading2"/>
        <w:spacing w:before="120" w:after="60" w:line="259" w:lineRule="auto"/>
      </w:pPr>
      <w:r>
        <w:rPr>
          <w:rFonts w:ascii="Times New Roman" w:hAnsi="Times New Roman"/>
          <w:b/>
          <w:sz w:val="22"/>
        </w:rPr>
        <w:t>Bescheid der Familienkasse Bayern Süd vom 20.02.2024</w:t>
      </w:r>
    </w:p>
    <w:p>
      <w:pPr>
        <w:spacing w:line="259" w:lineRule="auto" w:after="60"/>
        <w:jc w:val="left"/>
      </w:pPr>
      <w:r>
        <w:t>Die Familienkasse Bayern Süd bewilligte das Kindergeld für Jonas Erhart ab März 2024 vorläufig an den Vater, Tobias Gantner. Hintergrund war dessen Mitteilung, Jonas halte sich "überwiegend beim Vater" auf. Die Mandantin widersprach mit Schreiben vom 04.04.2024 und legte Schulbescheinigung, Meldebestätigung und Umgangsvereinbarung vor. Der Bescheid vom 20.02.2024 liegt der Mandantin nur in Kopie ohne Anlagen vor.</w:t>
      </w:r>
    </w:p>
    <w:p>
      <w:pPr>
        <w:pStyle w:val="Heading2"/>
        <w:spacing w:before="120" w:after="60" w:line="259" w:lineRule="auto"/>
      </w:pPr>
      <w:r>
        <w:rPr>
          <w:rFonts w:ascii="Times New Roman" w:hAnsi="Times New Roman"/>
          <w:b/>
          <w:sz w:val="22"/>
        </w:rPr>
        <w:t>Änderungsbescheid der Familienkasse Bayern Süd vom 12.09.2024</w:t>
      </w:r>
    </w:p>
    <w:p>
      <w:pPr>
        <w:spacing w:line="259" w:lineRule="auto" w:after="60"/>
        <w:jc w:val="left"/>
      </w:pPr>
      <w:r>
        <w:t>Die Familienkasse hob die Bewilligung zugunsten Tobias Gantners mit Wirkung ab September 2024 auf und bewilligte das Kindergeld für Jonas ab September 2024 wieder an Nadja Erhart. Für die Monate März bis August 2024 blieb es bei der Auszahlung an den Vater, weil eine Rückabwicklung zwischen den Eltern noch nicht geklärt war. Der Änderungsbescheid ist als eigenes Aktenstück 11 in der Akte.</w:t>
      </w:r>
    </w:p>
    <w:p>
      <w:pPr>
        <w:pStyle w:val="Heading2"/>
        <w:spacing w:before="120" w:after="60" w:line="259" w:lineRule="auto"/>
      </w:pPr>
      <w:r>
        <w:rPr>
          <w:rFonts w:ascii="Times New Roman" w:hAnsi="Times New Roman"/>
          <w:b/>
          <w:sz w:val="22"/>
        </w:rPr>
        <w:t>Umgangsvereinbarung</w:t>
      </w:r>
    </w:p>
    <w:p>
      <w:pPr>
        <w:spacing w:line="259" w:lineRule="auto" w:after="60"/>
        <w:jc w:val="left"/>
      </w:pPr>
      <w:r>
        <w:t>Die Kinder leben im Haushalt der Mutter. Der Vater betreut jedes zweite Wochenende und jeweils einen Nachmittag in der Woche. Die Vereinbarung wurde am 18.11.2022 vor dem Familiengericht Augsburg protokolliert. Für Mira Erhart bezog die Mandantin durchgehend Kindergeld; insoweit besteht kein Streit.</w:t>
      </w:r>
    </w:p>
    <w:p>
      <w:pPr>
        <w:pStyle w:val="Heading2"/>
        <w:spacing w:line="259" w:lineRule="auto" w:after="60"/>
      </w:pPr>
      <w:r>
        <w:rPr>
          <w:rFonts w:ascii="Times New Roman" w:hAnsi="Times New Roman"/>
        </w:rPr>
        <w:t>Mandantinnenvermerk</w:t>
      </w:r>
    </w:p>
    <w:p>
      <w:pPr>
        <w:spacing w:line="259" w:lineRule="auto" w:after="60"/>
        <w:jc w:val="left"/>
      </w:pPr>
      <w:r>
        <w:t>Nadja Erhart gibt an, dass Tobias Gantner die Kindergeldbeträge für Jonas im März, April und Mai 2024 nicht weitergeleitet habe. Ab Juni habe er monatlich 125,00 EUR überwiesen. Die Frage ist für die Riester-Zulage nur mittelbar relevant, weil es auf die kindergeldrechtliche Zuordnung ankommt; sie erklärt aber, weshalb die Mandantin wirtschaftlich schlechter stand. Zu prüfen bleibt, ob die Zuordnung der Kinderzulage für 2024 dem tatsächlichen Kindergeldbezug im Jahresverlauf folgt oder ob es auf einen Stichtag ankommt.</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