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Mandatsnotiz Rentenbeginn</w:t>
      </w:r>
    </w:p>
    <w:p>
      <w:pPr>
        <w:spacing w:line="259" w:lineRule="auto" w:after="60"/>
        <w:jc w:val="left"/>
      </w:pPr>
      <w:r>
        <w:rPr>
          <w:rFonts w:ascii="Times New Roman" w:hAnsi="Times New Roman"/>
          <w:b w:val="0"/>
          <w:i w:val="0"/>
          <w:sz w:val="22"/>
        </w:rPr>
        <w:t>Mandant: Uwe Lammers, geboren 19.10.1962, Hamburg-Barmbek. Gelernter Maschinenschlosser, später Hafenlogistik und Lagermeister. GdB 50 seit Bescheid des Versorgungsamts vom 14.02.2026, Zugang nach Erinnerung am 20.02.2026. Gewünschter Rentenbeginn: 01.11.2026. DRV Nord meint im Schreiben vom 18.06.2026, die Wartezeit von 35 Jahren sei nach Aktenstand nicht erfüllt; es fehlten 14 Monate.</w:t>
      </w:r>
    </w:p>
    <w:p>
      <w:pPr>
        <w:spacing w:line="259" w:lineRule="auto" w:after="60"/>
        <w:jc w:val="left"/>
      </w:pPr>
      <w:r>
        <w:t>Streitige Zeiten: Ausbildung 1979 bis 1982 nur teilweise gespeichert, Beschäftigung bei Werft Altona 1983 bis 1985 lückenhaft, Arbeitslosigkeit 1993 unklar, Pflege der Mutter 2012 bis 2014 nicht vollständig gemeldet, Minijob 2016 ohne Rentenversicherungspflicht nach Datenbestand. Mandant hat alte Lohnsteuerkartenkopien, ein Arbeitszeugnis der Werft, Krankenkassenkarteikarte und Pflegedienstabrechnungen.</w:t>
      </w:r>
    </w:p>
    <w:p>
      <w:pPr>
        <w:spacing w:line="259" w:lineRule="auto" w:after="60"/>
        <w:jc w:val="left"/>
      </w:pPr>
      <w:r>
        <w:t>Ziel: Kontenklärung mit Beweisersatz und Widerspruch gegen die ablehnende Rentenauskunft beziehungsweise späteren Rentenbescheid vorbereiten. Wichtig ist die Trennung: Schwerbehinderteneigenschaft zum Rentenbeginn, Wartezeit 35 Jahre, Abschlagsberechnung und Nachweis jeder Lücke.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