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Rentenberatung Jessen</w:t>
      </w:r>
    </w:p>
    <w:p>
      <w:pPr>
        <w:spacing w:before="120" w:after="60" w:line="259" w:lineRule="auto"/>
        <w:jc w:val="left"/>
      </w:pPr>
      <w:r>
        <w:rPr>
          <w:rFonts w:ascii="Times New Roman" w:hAnsi="Times New Roman"/>
          <w:b/>
          <w:sz w:val="22"/>
        </w:rPr>
        <w:t>Frauke Jessen, Rentenberaterin</w:t>
      </w:r>
    </w:p>
    <w:p>
      <w:pPr>
        <w:spacing w:before="120" w:after="60" w:line="259" w:lineRule="auto"/>
        <w:jc w:val="left"/>
      </w:pPr>
      <w:r>
        <w:rPr>
          <w:rFonts w:ascii="Times New Roman" w:hAnsi="Times New Roman"/>
          <w:b/>
          <w:sz w:val="22"/>
        </w:rPr>
        <w:t>Königstraße 21, 23552 Lübeck</w:t>
      </w:r>
    </w:p>
    <w:p>
      <w:pPr>
        <w:spacing w:before="120" w:after="60" w:line="259" w:lineRule="auto"/>
        <w:jc w:val="left"/>
      </w:pPr>
      <w:r>
        <w:rPr>
          <w:rFonts w:ascii="Times New Roman" w:hAnsi="Times New Roman"/>
          <w:b/>
          <w:sz w:val="22"/>
        </w:rPr>
        <w:t>Telefon: 0451 7020-30 | kanzlei@rentenberatung-jessen.example</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Deutsche Rentenversicherung Nord</w:t>
      </w:r>
    </w:p>
    <w:p>
      <w:pPr>
        <w:spacing w:before="120" w:after="60" w:line="259" w:lineRule="auto"/>
        <w:jc w:val="left"/>
      </w:pPr>
      <w:r>
        <w:rPr>
          <w:rFonts w:ascii="Times New Roman" w:hAnsi="Times New Roman"/>
          <w:b/>
          <w:sz w:val="22"/>
        </w:rPr>
        <w:t>Ziegelstraße 150</w:t>
      </w:r>
    </w:p>
    <w:p>
      <w:pPr>
        <w:spacing w:before="120" w:after="60" w:line="259" w:lineRule="auto"/>
        <w:jc w:val="left"/>
      </w:pPr>
      <w:r>
        <w:rPr>
          <w:rFonts w:ascii="Times New Roman" w:hAnsi="Times New Roman"/>
          <w:b/>
          <w:sz w:val="22"/>
        </w:rPr>
        <w:t>23556 Lübeck</w:t>
      </w:r>
    </w:p>
    <w:p>
      <w:pPr>
        <w:spacing w:line="259" w:lineRule="auto" w:after="60"/>
        <w:jc w:val="left"/>
      </w:pPr>
      <w:r>
        <w:t>Versicherungsnummer: 02 020261 T 011</w:t>
      </w:r>
    </w:p>
    <w:p>
      <w:pPr>
        <w:spacing w:line="259" w:lineRule="auto" w:after="60"/>
        <w:jc w:val="left"/>
      </w:pPr>
      <w:r>
        <w:t>Kennzeichen: HB-THO-2026-0414</w:t>
      </w:r>
    </w:p>
    <w:p>
      <w:pPr>
        <w:spacing w:line="259" w:lineRule="auto" w:after="60"/>
        <w:jc w:val="left"/>
      </w:pPr>
      <w:r>
        <w:t>Lübeck, den 09.07.2026</w:t>
      </w:r>
    </w:p>
    <w:p>
      <w:pPr>
        <w:spacing w:line="259" w:lineRule="auto" w:after="60"/>
        <w:jc w:val="left"/>
      </w:pPr>
      <w:r>
        <w:t>Format: Times New Roman, 11 pt, dezimale Gliederung.</w:t>
      </w:r>
    </w:p>
    <w:p>
      <w:pPr>
        <w:spacing w:line="259" w:lineRule="auto" w:after="60"/>
        <w:jc w:val="left"/>
      </w:pPr>
      <w:r>
        <w:t>Begründung des Widerspruchs vom 03.07.2026 - große Witwenrente Marlies Thormählen</w:t>
      </w:r>
    </w:p>
    <w:p>
      <w:pPr>
        <w:spacing w:line="259" w:lineRule="auto" w:after="60"/>
        <w:jc w:val="left"/>
      </w:pPr>
      <w:r>
        <w:t>Sehr geehrte Damen und Herren,</w:t>
      </w:r>
    </w:p>
    <w:p>
      <w:pPr>
        <w:spacing w:line="259" w:lineRule="auto" w:after="60"/>
        <w:jc w:val="left"/>
      </w:pPr>
      <w:r>
        <w:t>namens und in Vollmacht von Frau Marlies Thormählen begründe ich den Widerspruch gegen den Bescheid vom 18.06.2026 näher und beziehe mich auf Ihre E-Mail vom 08.07.2026. Die Vollmacht ist beigefügt.</w:t>
      </w:r>
    </w:p>
    <w:p>
      <w:pPr>
        <w:pStyle w:val="ListNumber"/>
        <w:spacing w:line="259" w:lineRule="auto" w:after="60"/>
      </w:pPr>
      <w:r>
        <w:t>Umfang des Widerspruchs</w:t>
      </w:r>
    </w:p>
    <w:p>
      <w:pPr>
        <w:spacing w:line="259" w:lineRule="auto" w:after="60"/>
        <w:jc w:val="left"/>
      </w:pPr>
      <w:r>
        <w:t>1.1 Der Widerspruch richtet sich gegen die Einkommensanrechnung ab dem 01.08.2026, gegen den Beitragsabzug zur Kranken- und Pflegeversicherung und gegen den zugrunde gelegten Versicherungsverlauf des verstorbenen Ehemannes.</w:t>
      </w:r>
    </w:p>
    <w:p>
      <w:pPr>
        <w:pStyle w:val="ListNumber"/>
        <w:spacing w:line="259" w:lineRule="auto" w:after="60"/>
      </w:pPr>
      <w:r>
        <w:t>Anrechnungsbetrag nicht nachvollziehbar</w:t>
      </w:r>
    </w:p>
    <w:p>
      <w:pPr>
        <w:spacing w:line="259" w:lineRule="auto" w:after="60"/>
        <w:jc w:val="left"/>
      </w:pPr>
      <w:r>
        <w:t>2.1 Der Bescheid setzt ab August 2026 einen Anrechnungsbetrag von 458,44 EUR an. Ein solcher Betrag setzt bei einem Freibetrag von 1.076,86 EUR ein anrechenbares Nettoeinkommen von 2.222,96 EUR voraus. Ein Nettoeinkommen in dieser Höhe ist nicht belegt.</w:t>
      </w:r>
    </w:p>
    <w:p>
      <w:pPr>
        <w:spacing w:line="259" w:lineRule="auto" w:after="60"/>
        <w:jc w:val="left"/>
      </w:pPr>
      <w:r>
        <w:t>2.2 Belegbar sind ein laufendes Arbeitsentgelt von 2.439,60 EUR brutto, pauschal netto 1.463,76 EUR, sowie die Betriebsrente der Hanseatischen Zusatzversorgungskasse von 146,80 EUR. Daraus ergibt sich eine Anrechnung von 213,48 EUR und ein Zahlbetrag von 1.074,14 EUR.</w:t>
      </w:r>
    </w:p>
    <w:p>
      <w:pPr>
        <w:pStyle w:val="ListNumber"/>
        <w:spacing w:line="259" w:lineRule="auto" w:after="60"/>
      </w:pPr>
      <w:r>
        <w:t>Private Sofortrente</w:t>
      </w:r>
    </w:p>
    <w:p>
      <w:pPr>
        <w:spacing w:line="259" w:lineRule="auto" w:after="60"/>
        <w:jc w:val="left"/>
      </w:pPr>
      <w:r>
        <w:t>3.1 Die private Sofortrente aus dem Vertrag HL-Leben 7718-2021 von 238,44 EUR beruht auf einer Einmalzahlung von 72.000,00 EUR aus dem Verkauf eines geerbten Reihenhauses. Sie ist ein Ertrag aus ererbtem Vermögen und nicht wie Arbeitsentgelt anzurechnen. Bezieht man sie gleichwohl ein, beträgt die Anrechnung höchstens 308,86 EUR und der Zahlbetrag 978,76 EUR.</w:t>
      </w:r>
    </w:p>
    <w:p>
      <w:pPr>
        <w:pStyle w:val="ListNumber"/>
        <w:spacing w:line="259" w:lineRule="auto" w:after="60"/>
      </w:pPr>
      <w:r>
        <w:t>Arbeitsentgelt und Einmalzahlungen</w:t>
      </w:r>
    </w:p>
    <w:p>
      <w:pPr>
        <w:spacing w:line="259" w:lineRule="auto" w:after="60"/>
        <w:jc w:val="left"/>
      </w:pPr>
      <w:r>
        <w:t>4.1 Das laufende Entgelt besteht aus einem Grundentgelt von 2.240,00 EUR und einer Funktionszulage von 110,00 EUR bei 28 Wochenstunden. Die Zuschläge schwanken monatlich. Das Urlaubsgeld von 350,00 EUR im Juli 2026 und die Jahressonderzahlung von voraussichtlich 1.150,00 EUR im November 2026 sind Einmalzahlungen und dürfen den laufenden Monatswert nicht dauerhaft erhöhen.</w:t>
      </w:r>
    </w:p>
    <w:p>
      <w:pPr>
        <w:pStyle w:val="ListNumber"/>
        <w:spacing w:line="259" w:lineRule="auto" w:after="60"/>
      </w:pPr>
      <w:r>
        <w:t>Betriebsrente und Hinterbliebenenversorgung</w:t>
      </w:r>
    </w:p>
    <w:p>
      <w:pPr>
        <w:spacing w:line="259" w:lineRule="auto" w:after="60"/>
        <w:jc w:val="left"/>
      </w:pPr>
      <w:r>
        <w:t>5.1 Die Betriebsrente der Hanseatischen Zusatzversorgungskasse ist eine eigene Altersleistung der Witwe. Die Witwenversorgung der HansePort Versorgungskasse von 184,60 EUR brutto aus der betrieblichen Altersversorgung des Verstorbenen ist demgegenüber eine Hinterbliebenenleistung und darf nicht als Einkommen der Witwe angerechnet werden.</w:t>
      </w:r>
    </w:p>
    <w:p>
      <w:pPr>
        <w:pStyle w:val="ListNumber"/>
        <w:spacing w:line="259" w:lineRule="auto" w:after="60"/>
      </w:pPr>
      <w:r>
        <w:t>Kranken- und Pflegeversicherung</w:t>
      </w:r>
    </w:p>
    <w:p>
      <w:pPr>
        <w:spacing w:line="259" w:lineRule="auto" w:after="60"/>
        <w:jc w:val="left"/>
      </w:pPr>
      <w:r>
        <w:t>6.1 Die HanseKrankenkasse hat für die Witwenrente Beiträge von 114,49 EUR zur Kranken- und 35,82 EUR zur Pflegeversicherung, zusammen 150,31 EUR, mitgeteilt. Der Bescheid weist nur 117,16 EUR aus. Ich bitte um Aufklärung der Differenz von 33,15 EUR.</w:t>
      </w:r>
    </w:p>
    <w:p>
      <w:pPr>
        <w:pStyle w:val="ListNumber"/>
        <w:spacing w:line="259" w:lineRule="auto" w:after="60"/>
      </w:pPr>
      <w:r>
        <w:t>Versicherungsverlauf des Verstorbenen</w:t>
      </w:r>
    </w:p>
    <w:p>
      <w:pPr>
        <w:spacing w:line="259" w:lineRule="auto" w:after="60"/>
        <w:jc w:val="left"/>
      </w:pPr>
      <w:r>
        <w:t>7.1 Der Versicherungsverlauf weist für die Zeit vom 01.04.1984 bis zum 31.10.1985 eine nicht bewertete Lücke aus. Der Verstorbene war in dieser Zeit auf dänischen Fähren beschäftigt. Ich beantrage die zwischenstaatliche Kontenklärung und die Prüfung, ob diese Zeiten die Ausgangsrente erhöhen. Die widersprüchlichen Arbeitgeberangaben, Nordbaltic A/S in Kolding einerseits und NordSø Service ApS in Esbjerg andererseits, sind aufzuklären und nicht zu übergehen.</w:t>
      </w:r>
    </w:p>
    <w:p>
      <w:pPr>
        <w:pStyle w:val="ListNumber"/>
        <w:spacing w:line="259" w:lineRule="auto" w:after="60"/>
      </w:pPr>
      <w:r>
        <w:t>Anträge</w:t>
      </w:r>
    </w:p>
    <w:p>
      <w:pPr>
        <w:spacing w:line="259" w:lineRule="auto" w:after="60"/>
        <w:jc w:val="left"/>
      </w:pPr>
      <w:r>
        <w:t>8.1 Ich beantrage, den Zahlbetrag ab August 2026 unter Offenlegung des vollständigen Rechenwegs neu festzusetzen, die private Sofortrente unberücksichtigt zu lassen, die Einmalzahlungen richtig zu behandeln, den Beitragsabzug zu klären und die dänischen Zeiten im Wege der Kontenklärung zu berücksichtigen.</w:t>
      </w:r>
    </w:p>
    <w:p>
      <w:pPr>
        <w:pStyle w:val="ListNumber"/>
        <w:spacing w:line="259" w:lineRule="auto" w:after="60"/>
      </w:pPr>
      <w:r>
        <w:t>Anlagen</w:t>
      </w:r>
    </w:p>
    <w:p>
      <w:pPr>
        <w:spacing w:line="259" w:lineRule="auto" w:after="60"/>
        <w:jc w:val="left"/>
      </w:pPr>
      <w:r>
        <w:t>9.1 Beigefügt sind die Arbeitgeberbescheinigung vom 24.06.2026, die Betriebsrentenmitteilung vom 12.06.2026, die Leistungsmitteilung der HL-Leben Versicherung vom 10.06.2026, die Mitteilung der HanseKrankenkasse vom 25.06.2026, die dänischen Lohnzettel von 1984 und die Vollmacht.</w:t>
      </w:r>
    </w:p>
    <w:p>
      <w:pPr>
        <w:spacing w:line="259" w:lineRule="auto" w:after="60"/>
        <w:jc w:val="left"/>
      </w:pPr>
      <w:r>
        <w:t>Mit freundlichen Grüßen</w:t>
      </w:r>
    </w:p>
    <w:p>
      <w:pPr>
        <w:spacing w:line="259" w:lineRule="auto" w:after="60"/>
        <w:jc w:val="left"/>
      </w:pPr>
      <w:r>
        <w:t>Frauke Jessen</w:t>
      </w:r>
    </w:p>
    <w:p>
      <w:pPr>
        <w:spacing w:line="259" w:lineRule="auto" w:after="60"/>
        <w:jc w:val="left"/>
      </w:pPr>
      <w:r>
        <w:t>Rentenberaterin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