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und Prüfung weiterer Kostenträger</w:t>
      </w:r>
    </w:p>
    <w:p>
      <w:pPr>
        <w:pStyle w:val="Heading2"/>
        <w:spacing w:before="120" w:after="60" w:line="259" w:lineRule="auto"/>
      </w:pPr>
      <w:r>
        <w:rPr>
          <w:rFonts w:ascii="Times New Roman" w:hAnsi="Times New Roman"/>
          <w:b/>
          <w:sz w:val="22"/>
        </w:rPr>
        <w:t>Widerspruch</w:t>
      </w:r>
    </w:p>
    <w:p>
      <w:pPr>
        <w:spacing w:before="120" w:after="60" w:line="259" w:lineRule="auto"/>
        <w:jc w:val="left"/>
      </w:pPr>
      <w:r>
        <w:rPr>
          <w:rFonts w:ascii="Times New Roman" w:hAnsi="Times New Roman"/>
          <w:b/>
          <w:sz w:val="22"/>
        </w:rPr>
        <w:t>Rechtsanwältin Gesine Ahrend, Fachanwältin für Sozialrecht</w:t>
      </w:r>
    </w:p>
    <w:p>
      <w:pPr>
        <w:spacing w:before="120" w:after="60" w:line="259" w:lineRule="auto"/>
        <w:jc w:val="left"/>
      </w:pPr>
      <w:r>
        <w:rPr>
          <w:rFonts w:ascii="Times New Roman" w:hAnsi="Times New Roman"/>
          <w:b/>
          <w:sz w:val="22"/>
        </w:rPr>
        <w:t>Perleberger Straße 21, 19322 Wittenberge</w:t>
      </w:r>
    </w:p>
    <w:p>
      <w:pPr>
        <w:spacing w:before="120" w:after="60" w:line="259" w:lineRule="auto"/>
        <w:jc w:val="left"/>
      </w:pPr>
      <w:r>
        <w:rPr>
          <w:rFonts w:ascii="Times New Roman" w:hAnsi="Times New Roman"/>
          <w:b/>
          <w:sz w:val="22"/>
        </w:rPr>
        <w:t>Telefon 03877 56 41 20</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PrignitzCare Pflegekasse</w:t>
      </w:r>
    </w:p>
    <w:p>
      <w:pPr>
        <w:spacing w:before="120" w:after="60" w:line="259" w:lineRule="auto"/>
        <w:jc w:val="left"/>
      </w:pPr>
      <w:r>
        <w:rPr>
          <w:rFonts w:ascii="Times New Roman" w:hAnsi="Times New Roman"/>
          <w:b/>
          <w:sz w:val="22"/>
        </w:rPr>
        <w:t>Wilsnacker Straße 12</w:t>
      </w:r>
    </w:p>
    <w:p>
      <w:pPr>
        <w:spacing w:line="259" w:lineRule="auto" w:after="60"/>
        <w:jc w:val="left"/>
      </w:pPr>
      <w:r>
        <w:t>19322 Wittenberge</w:t>
      </w:r>
    </w:p>
    <w:p>
      <w:pPr>
        <w:spacing w:line="259" w:lineRule="auto" w:after="60"/>
        <w:jc w:val="left"/>
      </w:pPr>
      <w:r>
        <w:t>Wittenberge, den 06.07.2026</w:t>
      </w:r>
    </w:p>
    <w:p>
      <w:pPr>
        <w:spacing w:line="259" w:lineRule="auto" w:after="60"/>
        <w:jc w:val="left"/>
      </w:pPr>
      <w:r>
        <w:t>Mein Zeichen: 2026-77-PA/ah</w:t>
      </w:r>
    </w:p>
    <w:p>
      <w:pPr>
        <w:spacing w:line="259" w:lineRule="auto" w:after="60"/>
        <w:jc w:val="left"/>
      </w:pPr>
      <w:r>
        <w:t>Ihr Aktenzeichen: WUM-2026-01784</w:t>
      </w:r>
    </w:p>
    <w:p>
      <w:pPr>
        <w:spacing w:line="259" w:lineRule="auto" w:after="60"/>
        <w:jc w:val="left"/>
      </w:pPr>
      <w:r>
        <w:rPr>
          <w:b/>
        </w:rPr>
        <w:t>In der Pflegeversicherungssache Irmgard Pahl, geboren am 04.01.1942, Versichertennummer P-604-228-771</w:t>
      </w:r>
    </w:p>
    <w:p>
      <w:pPr>
        <w:spacing w:line="259" w:lineRule="auto" w:after="60"/>
        <w:jc w:val="left"/>
      </w:pPr>
      <w:r>
        <w:t>Sehr geehrte Damen und Herren,</w:t>
      </w:r>
    </w:p>
    <w:p>
      <w:pPr>
        <w:spacing w:line="259" w:lineRule="auto" w:after="60"/>
        <w:jc w:val="left"/>
      </w:pPr>
      <w:r>
        <w:t xml:space="preserve">ich zeige die Vertretung von Frau Irmgard Pahl an; die Vollmacht ist beigefügt. Namens und in Vollmacht meiner Mandantin lege ich gegen den Bescheid vom 24.06.2026, zugegangen am 27.06.2026, </w:t>
      </w:r>
      <w:r>
        <w:rPr>
          <w:b/>
        </w:rPr>
        <w:t>Widerspruch</w:t>
      </w:r>
      <w:r>
        <w:t xml:space="preserve"> ein, soweit die Übernahme der Kosten für die fest installierte Rampe abgelehnt worden ist.</w:t>
      </w:r>
    </w:p>
    <w:p>
      <w:pPr>
        <w:spacing w:line="259" w:lineRule="auto" w:after="60"/>
        <w:jc w:val="left"/>
      </w:pPr>
      <w:r>
        <w:t>Die bewilligte mobile Teleskopschienenrampe erfüllt den Zweck der Maßnahme im konkreten Wohnumfeld nicht. Meine Mandantin kann die Schienen (Gewicht laut Herstellerangabe 9,8 kg je Schiene) nicht selbst tragen, anlegen oder ausrichten. Sie könnte das Haus weiterhin nur verlassen, wenn eine zweite Person anwesend ist, die die Schienen auflegt und nach der Rückkehr wieder entfernt. Das stellt die selbstständige Lebensführung nicht wieder her und erleichtert die häusliche Pflege nur unwesentlich. Die anbietende Fachfirma selbst weist darauf hin, dass die mobile Lösung auf nassem Laub und bei Schnee nur eingeschränkt sicher ist und für meine Mandantin allein nicht nutzbar wäre.</w:t>
      </w:r>
    </w:p>
    <w:p>
      <w:pPr>
        <w:spacing w:line="259" w:lineRule="auto" w:after="60"/>
        <w:jc w:val="left"/>
      </w:pPr>
      <w:r>
        <w:t>Die fest installierte Rampe ist demgegenüber nicht bloß komfortabler, sondern funktional etwas anderes: Sie ist jederzeit und ohne fremde Hilfe nutzbar, wintertauglich, mit beidseitigem Handlauf ausgestattet und beseitigt das Sturzrisiko an den drei Außenstufen, auf denen meine Mandantin seit Januar 2026 dreimal gestürzt ist, einmal mit einer am 12.01.2026 hausärztlich versorgten Platzwunde am Kopf. Der Hausarzt Dr. Klausing bestätigt die Notwendigkeit in seinem Nachtrag vom 15.06.2026. Mit dem konkreten Sturzrisiko und der fehlenden Selbstnutzbarkeit der mobilen Lösung setzt sich der Bescheid nicht auseinander; er verweist lediglich auf die Möglichkeit der Begleitung, die tatsächlich nur eingeschränkt zur Verfügung steht, weil die Tochter vormittags in Perleberg arbeitet.</w:t>
      </w:r>
    </w:p>
    <w:p>
      <w:pPr>
        <w:spacing w:line="259" w:lineRule="auto" w:after="60"/>
        <w:jc w:val="left"/>
      </w:pPr>
      <w:r>
        <w:t>Ich beantrage, den Bescheid vom 24.06.2026 abzuändern und für die fest installierte Rampe nach dem Angebot vom 14.05.2026 den gesetzlichen Höchstzuschuss zu bewilligen. Zur weiteren Aufklärung rege ich einen gemeinsamen Ortstermin an; auf das Protokoll des Ortstermins mit dem Bauamt vom 30.06.2026 wird Bezug genommen.</w:t>
      </w:r>
    </w:p>
    <w:p>
      <w:pPr>
        <w:spacing w:line="259" w:lineRule="auto" w:after="60"/>
        <w:jc w:val="left"/>
      </w:pPr>
      <w:r>
        <w:t>Mit freundlichen Grüßen</w:t>
      </w:r>
    </w:p>
    <w:p>
      <w:pPr>
        <w:spacing w:line="259" w:lineRule="auto" w:after="60"/>
        <w:jc w:val="left"/>
      </w:pPr>
      <w:r>
        <w:t>Gesine Ahrend</w:t>
      </w:r>
    </w:p>
    <w:p>
      <w:pPr>
        <w:spacing w:line="259" w:lineRule="auto" w:after="60"/>
        <w:jc w:val="left"/>
      </w:pPr>
      <w:r>
        <w:t>Rechtsanwältin, Fachanwältin für Sozialrecht</w:t>
      </w:r>
    </w:p>
    <w:p>
      <w:pPr>
        <w:spacing w:line="259" w:lineRule="auto" w:after="60"/>
        <w:jc w:val="left"/>
      </w:pPr>
      <w:r>
        <w:t>Anlagen: Vollmacht, Nachtrag Dr. Klausing vom 15.06.2026, Ortsterminprotokoll vom 30.06.2026, Sturz- und Pflegetagebuch</w:t>
      </w:r>
    </w:p>
    <w:p>
      <w:pPr>
        <w:pStyle w:val="Heading2"/>
        <w:spacing w:line="259" w:lineRule="auto" w:after="60"/>
      </w:pPr>
      <w:r>
        <w:rPr>
          <w:rFonts w:ascii="Times New Roman" w:hAnsi="Times New Roman"/>
        </w:rPr>
        <w:t>Sozialhilferechtlicher Prüfvermerk (Handakte)</w:t>
      </w:r>
    </w:p>
    <w:p>
      <w:pPr>
        <w:spacing w:line="259" w:lineRule="auto" w:after="60"/>
        <w:jc w:val="left"/>
      </w:pPr>
      <w:r>
        <w:t>Falls die Pflegekasse nur den gesetzlichen Zuschuss gewährt, ist zu prüfen:</w:t>
      </w:r>
    </w:p>
    <w:p>
      <w:pPr>
        <w:pStyle w:val="ListNumber"/>
        <w:spacing w:line="259" w:lineRule="auto" w:after="60"/>
      </w:pPr>
      <w:r>
        <w:t>Antrag beim Sozialamt des Landkreises Prignitz auf ergänzende Hilfe zur Pflege oder Hilfe in besonderen Lebenslagen.</w:t>
      </w:r>
    </w:p>
    <w:p>
      <w:pPr>
        <w:pStyle w:val="ListNumber"/>
        <w:spacing w:line="259" w:lineRule="auto" w:after="60"/>
      </w:pPr>
      <w:r>
        <w:t>Darlegung von Einkommen und Vermögen der Mandantin.</w:t>
      </w:r>
    </w:p>
    <w:p>
      <w:pPr>
        <w:pStyle w:val="ListNumber"/>
        <w:spacing w:line="259" w:lineRule="auto" w:after="60"/>
      </w:pPr>
      <w:r>
        <w:t>Vorrang anderer Zuschüsse, etwa kommunale Wohnraumberatung oder Förderprogramme des Landes Brandenburg.</w:t>
      </w:r>
    </w:p>
    <w:p>
      <w:pPr>
        <w:pStyle w:val="ListNumber"/>
        <w:spacing w:line="259" w:lineRule="auto" w:after="60"/>
      </w:pPr>
      <w:r>
        <w:t>Keine Beauftragung vor der Bewilligung, soweit förderrechtlich schädlich; die Firma hält das Angebot bis zum 14.09.2026.</w:t>
      </w:r>
    </w:p>
    <w:p>
      <w:pPr>
        <w:pStyle w:val="Heading2"/>
        <w:spacing w:line="259" w:lineRule="auto" w:after="60"/>
      </w:pPr>
      <w:r>
        <w:rPr>
          <w:rFonts w:ascii="Times New Roman" w:hAnsi="Times New Roman"/>
        </w:rPr>
        <w:t>Finanzlage</w:t>
      </w:r>
    </w:p>
    <w:p>
      <w:pPr>
        <w:spacing w:line="259" w:lineRule="auto" w:after="60"/>
        <w:jc w:val="left"/>
      </w:pPr>
      <w:r>
        <w:t>Frau Pahl erhält Altersrente 1.184,20 EUR netto und Witwenrente 412,70 EUR netto. Rücklagen auf Giro- und Tagesgeldkonto zusammen 3.860,00 EUR. Monatliche Fixkosten mit Heizung, Strom, Medikamentenzuzahlungen und Lebensmitteln liegen nach Angaben der Tochter bei etwa 1.420,00 EUR. Ein Kredit kommt für die Mandantin nicht in Betracht; die Tochter kann allenfalls 1.000,00 EUR beisteuern, will das aber nicht offen ansprechen müssen, solange Ansprüche gegen Kasse und Sozialamt ungeklärt sind.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