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Ablehnungsbescheid der Berufsgenossenschaft, ausformulierte Vollversion</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Loebstrasse 22, 54292 Trier</w:t>
      </w:r>
    </w:p>
    <w:p>
      <w:r>
        <w:rPr>
          <w:rFonts w:ascii="Times New Roman" w:hAnsi="Times New Roman"/>
          <w:b w:val="0"/>
          <w:i w:val="0"/>
          <w:sz w:val="22"/>
        </w:rPr>
        <w:t>Aktenzeichen: BGHW-2026-350118-MOELLER</w:t>
      </w:r>
    </w:p>
    <w:p/>
    <w:p>
      <w:r>
        <w:rPr>
          <w:rFonts w:ascii="Times New Roman" w:hAnsi="Times New Roman"/>
          <w:b w:val="0"/>
          <w:i w:val="0"/>
          <w:sz w:val="22"/>
        </w:rPr>
        <w:t>Datum: 18.06.2026</w:t>
      </w:r>
    </w:p>
    <w:p>
      <w:pPr>
        <w:pStyle w:val="Heading2"/>
      </w:pPr>
      <w:r>
        <w:t>1. Bescheidtenor</w:t>
      </w:r>
    </w:p>
    <w:p>
      <w:r>
        <w:rPr>
          <w:rFonts w:ascii="Times New Roman" w:hAnsi="Times New Roman"/>
          <w:b w:val="0"/>
          <w:i w:val="0"/>
          <w:sz w:val="22"/>
        </w:rPr>
        <w:t>Die Anerkennung des Ereignisses vom 03.04.2026 als Arbeitsunfall wird abgelehnt. Ein Anspruch auf Leistungen der gesetzlichen Unfallversicherung, insbesondere Heilbehandlung, Verletztengeld und Verletztenrente, besteht nicht.</w:t>
      </w:r>
    </w:p>
    <w:p>
      <w:pPr>
        <w:pStyle w:val="Heading2"/>
      </w:pPr>
      <w:r>
        <w:t>2. Sachverhalt</w:t>
      </w:r>
    </w:p>
    <w:p>
      <w:r>
        <w:rPr>
          <w:rFonts w:ascii="Times New Roman" w:hAnsi="Times New Roman"/>
          <w:b w:val="0"/>
          <w:i w:val="0"/>
          <w:sz w:val="22"/>
        </w:rPr>
        <w:t>Der Versicherte gibt an, am 03.04.2026 gegen 6:42 Uhr beim Loesen einer klemmenden Ueberladebruecke an Rampe 4 gestuerzt zu sein. Zeugen des unmittelbaren Sturzvorgangs liegen nicht vor. Die Videoaufzeichnung der betreffenden Kamera war im fraglichen Zeitraum unterbrochen.</w:t>
      </w:r>
    </w:p>
    <w:p>
      <w:pPr>
        <w:pStyle w:val="Heading2"/>
      </w:pPr>
      <w:r>
        <w:t>3. Rechtliche Wuerdigung</w:t>
      </w:r>
    </w:p>
    <w:p>
      <w:r>
        <w:rPr>
          <w:rFonts w:ascii="Times New Roman" w:hAnsi="Times New Roman"/>
          <w:b w:val="0"/>
          <w:i w:val="0"/>
          <w:sz w:val="22"/>
        </w:rPr>
        <w:t>Nach Paragraf 8 Absatz 1 SGB VII ist Arbeitsunfall ein zeitlich begrenztes, von aussen auf den Koerper einwirkendes Ereignis, das zu einem Gesundheitsschaden fuehrt und das im Vollbeweis nachgewiesen sein muss. Die Berufsgenossenschaft sieht dieses Ereignis vorliegend nicht als hinreichend nachgewiesen an, da keine unmittelbare Beobachtung des Sturzvorgangs vorliegt und die medizinischen Befunde eine bereits vorbestehende degenerative Schaedigung der rechten Schulter zeigen.</w:t>
      </w:r>
    </w:p>
    <w:p>
      <w:pPr>
        <w:pStyle w:val="Heading2"/>
      </w:pPr>
      <w:r>
        <w:t>4. Wuerdigung der medizinischen Befunde</w:t>
      </w:r>
    </w:p>
    <w:p>
      <w:r>
        <w:rPr>
          <w:rFonts w:ascii="Times New Roman" w:hAnsi="Times New Roman"/>
          <w:b w:val="0"/>
          <w:i w:val="0"/>
          <w:sz w:val="22"/>
        </w:rPr>
        <w:t>Der MRT-Befund vom 09.04.2026 zeige eine Teilruptur der Supraspinatussehne bei ausgepraegter AC-Gelenksarthrose. Die Berufsgenossenschaft geht davon aus, dass die Ruptur ueberwiegend wahrscheinlich auf dem vorbestehenden degenerativen Schaden beruht und lediglich zufaellig anlaesslich der beruflichen Taetigkeit symptomatisch geworden sei.</w:t>
      </w:r>
    </w:p>
    <w:p>
      <w:pPr>
        <w:pStyle w:val="Heading2"/>
      </w:pPr>
      <w:r>
        <w:t>5. Nicht beruecksichtigte Gesichtspunkte</w:t>
      </w:r>
    </w:p>
    <w:p>
      <w:r>
        <w:rPr>
          <w:rFonts w:ascii="Times New Roman" w:hAnsi="Times New Roman"/>
          <w:b w:val="0"/>
          <w:i w:val="0"/>
          <w:sz w:val="22"/>
        </w:rPr>
        <w:t>Der Bescheid geht weder auf das Wartungsbuch der Rampe noch auf die uebereinstimmenden Erstangaben der Zeugen Kopp und Lehnert ein. Der Kameraausfall wird nur als technische Randnotiz erwaehnt, ohne beweisrechtliche Konsequenzen zu ziehen. Das intraoperativ dokumentierte Knochenmarkoedem wird nicht diskutiert.</w:t>
      </w:r>
    </w:p>
    <w:p>
      <w:pPr>
        <w:pStyle w:val="Heading2"/>
      </w:pPr>
      <w:r>
        <w:t>6. Rechtsbehelfsbelehrung</w:t>
      </w:r>
    </w:p>
    <w:p>
      <w:r>
        <w:rPr>
          <w:rFonts w:ascii="Times New Roman" w:hAnsi="Times New Roman"/>
          <w:b w:val="0"/>
          <w:i w:val="0"/>
          <w:sz w:val="22"/>
        </w:rPr>
        <w:t>Gegen diesen Bescheid kann innerhalb eines Monats nach Zugang Widerspruch eingelegt werden. Der Bescheid gilt als am 22.06.2026 zugegangen; die Widerspruchsfrist endet damit am 22.07.2026.</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