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GERICHTSNIEDERSCHRIFT</w:t>
      </w:r>
    </w:p>
    <w:p>
      <w:pPr>
        <w:spacing w:after="40"/>
      </w:pPr>
      <w:r>
        <w:rPr>
          <w:rFonts w:ascii="Arial" w:hAnsi="Arial"/>
          <w:b/>
          <w:sz w:val="25"/>
        </w:rPr>
        <w:t>Amtsgericht Karlsruhe - Nachlassgericht</w:t>
      </w:r>
    </w:p>
    <w:p>
      <w:pPr>
        <w:spacing w:after="200"/>
      </w:pPr>
      <w:r>
        <w:rPr>
          <w:rFonts w:ascii="Arial" w:hAnsi="Arial"/>
          <w:color w:val="586069"/>
          <w:sz w:val="17"/>
        </w:rPr>
        <w:t>Schlossplatz 23 | 76131 Karlsruhe</w:t>
      </w:r>
    </w:p>
    <w:p>
      <w:pPr>
        <w:spacing w:after="160"/>
      </w:pPr>
      <w:r>
        <w:t>Beteiligte im Verfahren 4 VI 312/26</w:t>
      </w:r>
    </w:p>
    <w:p>
      <w:pPr>
        <w:spacing w:after="80"/>
      </w:pPr>
      <w:r>
        <w:rPr>
          <w:rFonts w:ascii="Arial" w:hAnsi="Arial"/>
          <w:color w:val="586069"/>
          <w:sz w:val="18"/>
        </w:rPr>
        <w:t>Datum: 08.07.2026  |  Zeichen: 4 VI 312/26</w:t>
      </w:r>
    </w:p>
    <w:p>
      <w:pPr>
        <w:pStyle w:val="Title"/>
      </w:pPr>
      <w:r>
        <w:t>Niederschrift über die Anhörung</w:t>
      </w:r>
    </w:p>
    <w:p>
      <w:pPr>
        <w:jc w:val="both"/>
      </w:pPr>
      <w:r>
        <w:t>In der Nachlasssache Armin Seidel erschienen Fiona Seidel, Beate Renz und Dana Vogt mit ihren Bevollmächtigten. Gegenstand waren Personenstand, frühere Ehen, die Testamente von 1994 und 2014 sowie Besitz an Nachlassgegenständen.</w:t>
      </w:r>
    </w:p>
    <w:p>
      <w:pPr>
        <w:pStyle w:val="Heading1"/>
      </w:pPr>
      <w:r>
        <w:t>1. Angaben Fiona Seidel</w:t>
      </w:r>
    </w:p>
    <w:p>
      <w:pPr>
        <w:jc w:val="both"/>
      </w:pPr>
      <w:r>
        <w:t>Fiona bestätigte, leibliche Tochter von Clemens und Dana zu sein. Armin habe sie nicht adoptiert. Sie heiratete Armin am 17. August 2021; die Ehe bestand bis zu seinem Tod am 14. Mai 2026. Sie beantragt einen Erbschein auf Grundlage des Testaments von 2014, hilfsweise nach gesetzlicher Erbfolge. Die frühere Stellung als Stieftochter sei nach ihrer Auffassung für die aktuelle Ehe nicht entscheidend.</w:t>
      </w:r>
    </w:p>
    <w:p>
      <w:pPr>
        <w:pStyle w:val="Heading1"/>
      </w:pPr>
      <w:r>
        <w:t>2. Einwendungen Beate Renz</w:t>
      </w:r>
    </w:p>
    <w:p>
      <w:pPr>
        <w:jc w:val="both"/>
      </w:pPr>
      <w:r>
        <w:t>Beate beruft sich auf das gemeinschaftliche Testament von 1994 und behauptet Bindungswirkung zugunsten der damaligen gemeinsamen Familienplanung. Sie und Armin wurden 2003 geschieden. Ob das Testament widerrufen oder durch die Scheidung unwirksam wurde, ist streitig. Beate legte eine private Abschrift und zwei Briefe Armins vor.</w:t>
      </w:r>
    </w:p>
    <w:p>
      <w:pPr>
        <w:pStyle w:val="Heading1"/>
      </w:pPr>
      <w:r>
        <w:t>3. Angaben Dana Vogt</w:t>
      </w:r>
    </w:p>
    <w:p>
      <w:pPr>
        <w:jc w:val="both"/>
      </w:pPr>
      <w:r>
        <w:t>Dana war von 2005 bis 2013 mit Armin verheiratet und zuvor mit Clemens. Sie erhebt keinen eigenen Erbscheinsantrag, macht aber geltend, das Testament 2014 könne Zuwendungen enthalten, die auf einer damals noch fortwirkenden Beziehung beruhten. Sie bestätigte, dass Fiona seit Geburt ihr und Clemens' leibliches Kind ist.</w:t>
      </w:r>
    </w:p>
    <w:p>
      <w:pPr>
        <w:pStyle w:val="Heading1"/>
      </w:pPr>
      <w:r>
        <w:t>4. Verfügung</w:t>
      </w:r>
    </w:p>
    <w:p>
      <w:pPr>
        <w:jc w:val="both"/>
      </w:pPr>
      <w:r>
        <w:t>Das Gericht fordert binnen drei Wochen beglaubigte Personenstandsurkunden, Scheidungsbeschlüsse mit Rechtskraftvermerken, vollständige Eröffnungsniederschriften und die Originale der letztwilligen Verfügungen an. Die Beteiligten erhalten Gelegenheit, zur Auslegung und möglichen Scheidungswirkung schriftlich vorzutragen. Eine Entscheidung über Erbfolge oder Quoten ist mit dieser Niederschrift nicht verbunden.</w:t>
      </w:r>
    </w:p>
    <w:p>
      <w:pPr>
        <w:jc w:val="both"/>
      </w:pPr>
      <w:r>
        <w:t>Richterin am Amtsgericht Dr. Miriam Falk Urkundsbeamtin Nadine Weiß</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Amtsgericht Karlsruhe - Nachlassgericht  |  4 VI 312/26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Niederschrift über die Anhörung</dc:title>
  <dc:subject>4 VI 312/26</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