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POLIZEILICHER EINSATZBERICHT</w:t>
      </w:r>
    </w:p>
    <w:p>
      <w:pPr>
        <w:spacing w:after="40"/>
      </w:pPr>
      <w:r>
        <w:rPr>
          <w:rFonts w:ascii="Arial" w:hAnsi="Arial"/>
          <w:b/>
          <w:sz w:val="25"/>
        </w:rPr>
        <w:t>Polizeipräsidium Essen</w:t>
      </w:r>
    </w:p>
    <w:p>
      <w:pPr>
        <w:spacing w:after="200"/>
      </w:pPr>
      <w:r>
        <w:rPr>
          <w:rFonts w:ascii="Arial" w:hAnsi="Arial"/>
          <w:color w:val="586069"/>
          <w:sz w:val="17"/>
        </w:rPr>
        <w:t>Polizeiinspektion Süd | Büscherstraße 2 | 45131 Essen</w:t>
      </w:r>
    </w:p>
    <w:p>
      <w:pPr>
        <w:spacing w:after="160"/>
      </w:pPr>
      <w:r>
        <w:t>Vorgang 260618-2041-381</w:t>
      </w:r>
    </w:p>
    <w:p>
      <w:pPr>
        <w:spacing w:after="80"/>
      </w:pPr>
      <w:r>
        <w:rPr>
          <w:rFonts w:ascii="Arial" w:hAnsi="Arial"/>
          <w:color w:val="586069"/>
          <w:sz w:val="18"/>
        </w:rPr>
        <w:t>Datum: 18.06.2026  |  Zeichen: 260618-2041-381</w:t>
      </w:r>
    </w:p>
    <w:p>
      <w:pPr>
        <w:pStyle w:val="Title"/>
      </w:pPr>
      <w:r>
        <w:t>Einsatzbericht häusliche Auseinandersetzung</w:t>
      </w:r>
    </w:p>
    <w:p>
      <w:pPr>
        <w:jc w:val="both"/>
      </w:pPr>
      <w:r>
        <w:t>Einsatzanlass war die Meldung einer Nachbarin über laute Stimmen, Schlaggeräusche und zwei weinende Kinder im Hausflur. Die Streife POKin Weber / PK Özdemir traf um 20:52 Uhr ein.</w:t>
      </w:r>
    </w:p>
    <w:p>
      <w:pPr>
        <w:pStyle w:val="Heading1"/>
      </w:pPr>
      <w:r>
        <w:t>1. Lage beim Eintreffen</w:t>
      </w:r>
    </w:p>
    <w:p>
      <w:pPr>
        <w:jc w:val="both"/>
      </w:pPr>
      <w:r>
        <w:t>Derya Aydin befand sich im Hausflur vor der Wohnung, Cem Aydin im Wohnzimmer. Die Kinder hielten sich in der gegenüberliegenden Wohnung bei Zeugin Anna Kowalski auf. An der Schlafzimmertür war eine etwa 14 Zentimeter lange Absplitterung an der Zarge sichtbar. Im Flur stand ein umgekippter Wäschekorb. Weitere Beschädigungen wurden nicht festgestellt.</w:t>
      </w:r>
    </w:p>
    <w:p>
      <w:pPr>
        <w:pStyle w:val="Heading1"/>
      </w:pPr>
      <w:r>
        <w:t>2. Angaben der Beteiligten</w:t>
      </w:r>
    </w:p>
    <w:p>
      <w:pPr>
        <w:jc w:val="both"/>
      </w:pPr>
      <w:r>
        <w:t>Derya Aydin gab an, Cem habe gegen die Tür geschlagen, nach ihrem Telefon gegriffen und gedroht, ihr die Kinder wegzunehmen. Sie verneinte einen Faustschlag gegen ihren Körper. Cem Aydin erklärte, die Tür sei beim Zuschlagen beschädigt worden; er habe nur sein Diensttelefon verlangt und eine gerichtliche Klärung angekündigt. Beide Beteiligten waren erregt, aber ansprechbar und nicht erkennbar alkoholisiert.</w:t>
      </w:r>
    </w:p>
    <w:p>
      <w:pPr>
        <w:pStyle w:val="Heading1"/>
      </w:pPr>
      <w:r>
        <w:t>3. Wahrnehmungen und Beweismittel</w:t>
      </w:r>
    </w:p>
    <w:p>
      <w:pPr>
        <w:jc w:val="both"/>
      </w:pPr>
      <w:r>
        <w:t>Am linken Unterarm Derya Aydins war eine leichte Rötung sichtbar; eine fotografische Dokumentation wurde angeboten und gefertigt. Die Ursache konnte vor Ort nicht geklärt werden. Zeugin Kowalski berichtete von zwei dumpfen Schlägen und den Worten „Du wirst schon sehen“, konnte den weiteren Wortlaut aber nicht verstehen. Die Kinder wurden nur nach Verletzungen gefragt und verneinten diese.</w:t>
      </w:r>
    </w:p>
    <w:p>
      <w:pPr>
        <w:pStyle w:val="Heading1"/>
      </w:pPr>
      <w:r>
        <w:t>4. Maßnahmen</w:t>
      </w:r>
    </w:p>
    <w:p>
      <w:pPr>
        <w:jc w:val="both"/>
      </w:pPr>
      <w:r>
        <w:t>Gegen Cem Aydin wurde eine Wohnungsverweisung mit Rückkehrverbot bis 28. Juni 2026, 21:00 Uhr, ausgesprochen. Ein Wohnungsschlüssel wurde versiegelt an Derya Aydin übergeben. Beide Beteiligten erhielten Hinweise zu Beratungsstellen, gerichtlichem Gewaltschutz und Erreichbarkeit des Jugendamts. Eine Strafanzeige wegen Sachbeschädigung und versuchter Nötigung wurde aufgenommen; die rechtliche Würdigung bleibt der Sachbearbeitung vorbehalten.</w:t>
      </w:r>
    </w:p>
    <w:p>
      <w:pPr>
        <w:jc w:val="both"/>
      </w:pPr>
      <w:r>
        <w:t>Sachbearbeitung: POKin Jana Weber Freigabe: PHK Lars Neumann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Polizeipräsidium Essen  |  260618-2041-381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Einsatzbericht häusliche Auseinandersetzung</dc:title>
  <dc:subject>260618-2041-381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