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JUGENDAMTSVERMERK</w:t>
      </w:r>
    </w:p>
    <w:p>
      <w:pPr>
        <w:spacing w:after="40"/>
      </w:pPr>
      <w:r>
        <w:rPr>
          <w:rFonts w:ascii="Arial" w:hAnsi="Arial"/>
          <w:b/>
          <w:sz w:val="25"/>
        </w:rPr>
        <w:t>Landeshauptstadt Kiel - Jugendamt</w:t>
      </w:r>
    </w:p>
    <w:p>
      <w:pPr>
        <w:spacing w:after="200"/>
      </w:pPr>
      <w:r>
        <w:rPr>
          <w:rFonts w:ascii="Arial" w:hAnsi="Arial"/>
          <w:color w:val="586069"/>
          <w:sz w:val="17"/>
        </w:rPr>
        <w:t>Beratung Trennung und Umgang | Stresemannplatz 5 | 24103 Kiel</w:t>
      </w:r>
    </w:p>
    <w:p>
      <w:pPr>
        <w:spacing w:after="160"/>
      </w:pPr>
      <w:r>
        <w:t>Eltern Rieke und Malte Henning</w:t>
      </w:r>
    </w:p>
    <w:p>
      <w:pPr>
        <w:spacing w:after="80"/>
      </w:pPr>
      <w:r>
        <w:rPr>
          <w:rFonts w:ascii="Arial" w:hAnsi="Arial"/>
          <w:color w:val="586069"/>
          <w:sz w:val="18"/>
        </w:rPr>
        <w:t>Datum: 10.06.2026  |  Zeichen: JH-UT 26/772</w:t>
      </w:r>
    </w:p>
    <w:p>
      <w:pPr>
        <w:pStyle w:val="Title"/>
      </w:pPr>
      <w:r>
        <w:t>Gesprächsvermerk zur Betreuung der Kinder</w:t>
      </w:r>
    </w:p>
    <w:p>
      <w:pPr>
        <w:jc w:val="both"/>
      </w:pPr>
      <w:r>
        <w:t>Beide Eltern nahmen am Beratungsgespräch teil. Die Kinder waren nicht anwesend. Der Vermerk dokumentiert die Arbeitsvereinbarungen und ersetzt weder Kindesanhörung noch familiengerichtliche Entscheidung.</w:t>
      </w:r>
    </w:p>
    <w:p>
      <w:pPr>
        <w:pStyle w:val="Heading1"/>
      </w:pPr>
      <w:r>
        <w:t>1. Gemeinsame Ausgangspunkte</w:t>
      </w:r>
    </w:p>
    <w:p>
      <w:pPr>
        <w:jc w:val="both"/>
      </w:pPr>
      <w:r>
        <w:t>Beide Eltern möchten, dass Nora und Jasper in beiden Haushalten verlässlich betreut werden. Schulweg und Wohnungen liegen nah beieinander. Konflikte entstehen bei kurzfristigen Änderungen, Krankheit, Ferien und der Frage, ob Kosten mit Betreuung verrechnet werden dürfen.</w:t>
      </w:r>
    </w:p>
    <w:p>
      <w:pPr>
        <w:pStyle w:val="Heading1"/>
      </w:pPr>
      <w:r>
        <w:t>2. Abweichende Darstellungen</w:t>
      </w:r>
    </w:p>
    <w:p>
      <w:pPr>
        <w:jc w:val="both"/>
      </w:pPr>
      <w:r>
        <w:t>Malte beschreibt das Modell als 49 zu 51 Prozent und zählt auch Nachmittage ohne Übernachtung. Rieke kommt anhand der Nächte auf einen geringeren Anteil und verweist auf zusätzliche Krankheitsbetreuung. Beide Kalender enthalten Lücken. Eine fachliche Bewertung der Unterhaltsquote wurde nicht vorgenommen.</w:t>
      </w:r>
    </w:p>
    <w:p>
      <w:pPr>
        <w:pStyle w:val="Heading1"/>
      </w:pPr>
      <w:r>
        <w:t>3. Äußerungen über die Kinder</w:t>
      </w:r>
    </w:p>
    <w:p>
      <w:pPr>
        <w:jc w:val="both"/>
      </w:pPr>
      <w:r>
        <w:t>Nach übereinstimmender Darstellung möchte Nora die Dienstagnacht beim Vater beibehalten. Jasper äußert wechselnde Wünsche und empfindet Übergaben auf dem Parkplatz als unangenehm. Die Eltern wurden darauf hingewiesen, Wünsche nicht als Abstimmung über Geld oder Loyalität zu verwenden.</w:t>
      </w:r>
    </w:p>
    <w:p>
      <w:pPr>
        <w:pStyle w:val="Heading1"/>
      </w:pPr>
      <w:r>
        <w:t>4. Vereinbarte Schritte</w:t>
      </w:r>
    </w:p>
    <w:p>
      <w:pPr>
        <w:jc w:val="both"/>
      </w:pPr>
      <w:r>
        <w:t>Übergaben erfolgen künftig über Schule oder Hort. Änderungen werden bis 18:00 Uhr des Vortags in einem gemeinsamen Kalender eingetragen. Ferien werden bis 20. Juni geplant. Elternkommunikation zu Geld findet ohne Kopie an die Kinder statt. Nach sechs Wochen wird überprüft, ob das Modell stabil ist.</w:t>
      </w:r>
    </w:p>
    <w:p>
      <w:pPr>
        <w:jc w:val="both"/>
      </w:pPr>
      <w:r>
        <w:t>Katrin Lüders Sozialpädagogin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Landeshauptstadt Kiel - Jugendamt  |  JH-UT 26/772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Gesprächsvermerk zur Betreuung der Kinder</dc:title>
  <dc:subject>JH-UT 26/772</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