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color w:val="17365D"/>
          <w:sz w:val="17"/>
        </w:rPr>
        <w:t>NOTARIELLE AUSFERTIGUNG</w:t>
      </w:r>
    </w:p>
    <w:p>
      <w:pPr>
        <w:spacing w:after="40"/>
      </w:pPr>
      <w:r>
        <w:rPr>
          <w:rFonts w:ascii="Arial" w:hAnsi="Arial"/>
          <w:b/>
          <w:sz w:val="25"/>
        </w:rPr>
        <w:t>Notarin Verena Eisfeld</w:t>
      </w:r>
    </w:p>
    <w:p>
      <w:pPr>
        <w:spacing w:after="200"/>
      </w:pPr>
      <w:r>
        <w:rPr>
          <w:rFonts w:ascii="Arial" w:hAnsi="Arial"/>
          <w:color w:val="586069"/>
          <w:sz w:val="17"/>
        </w:rPr>
        <w:t>Nibelungenplatz 8 | 94032 Passau</w:t>
      </w:r>
    </w:p>
    <w:p>
      <w:pPr>
        <w:spacing w:after="160"/>
      </w:pPr>
      <w:r>
        <w:t>Ausfertigung für Milena und Sebastian Krammer</w:t>
      </w:r>
    </w:p>
    <w:p>
      <w:pPr>
        <w:spacing w:after="80"/>
      </w:pPr>
      <w:r>
        <w:rPr>
          <w:rFonts w:ascii="Arial" w:hAnsi="Arial"/>
          <w:color w:val="586069"/>
          <w:sz w:val="18"/>
        </w:rPr>
        <w:t>Datum: 15.04.2022  |  Zeichen: UR 322/2022 E</w:t>
      </w:r>
    </w:p>
    <w:p>
      <w:pPr>
        <w:pStyle w:val="Title"/>
      </w:pPr>
      <w:r>
        <w:t>Kaufvertrag Ferienwohnung Bodenmais</w:t>
      </w:r>
    </w:p>
    <w:p>
      <w:pPr>
        <w:jc w:val="both"/>
      </w:pPr>
      <w:r>
        <w:t>Vor mir erschienen Dr. Milena Krammer und Sebastian Krammer als Käufer sowie die Waldwinkel Projekt GmbH als Verkäuferin. Die Beteiligten erklärten:</w:t>
      </w:r>
    </w:p>
    <w:p>
      <w:pPr>
        <w:pStyle w:val="Heading1"/>
      </w:pPr>
      <w:r>
        <w:t>1. Kaufgegenstand</w:t>
      </w:r>
    </w:p>
    <w:p>
      <w:pPr>
        <w:jc w:val="both"/>
      </w:pPr>
      <w:r>
        <w:t>Verkauft wird Wohnungseigentum Grundbuch Bodenmais Blatt 4471, 82/1.000 Miteigentumsanteil verbunden mit Wohnung Nr. 8, 94,6 Quadratmeter, nebst Tiefgaragenstellplatz Nr. 14. Die Käufer erwerben zu je einem Halb.</w:t>
      </w:r>
    </w:p>
    <w:p>
      <w:pPr>
        <w:pStyle w:val="Heading1"/>
      </w:pPr>
      <w:r>
        <w:t>2. Kaufpreis und Finanzierung</w:t>
      </w:r>
    </w:p>
    <w:p>
      <w:pPr>
        <w:jc w:val="both"/>
      </w:pPr>
      <w:r>
        <w:t>Der Kaufpreis beträgt 420.000 Euro. Einschließlich Grunderwerbsteuer, Notar und Grundbuch werden voraussichtlich 452.600 Euro benötigt. Die Käufer finanzieren durch ein Darlehen der Sparkasse Passau über 310.000 Euro und Eigenmittel. Die Herkunft der Eigenmittel wird im Vertrag nicht zwischen den Käufern zugeordnet.</w:t>
      </w:r>
    </w:p>
    <w:p>
      <w:pPr>
        <w:pStyle w:val="Heading1"/>
      </w:pPr>
      <w:r>
        <w:t>3. Besitz und Nutzung</w:t>
      </w:r>
    </w:p>
    <w:p>
      <w:pPr>
        <w:jc w:val="both"/>
      </w:pPr>
      <w:r>
        <w:t>Besitz, Nutzen, Lasten und Gefahr gehen mit vollständiger Kaufpreiszahlung über. Ferienvermietung ist nach Teilungserklärung zulässig, soweit öffentlich-rechtliche Anforderungen erfüllt sind. Vermietungserträge und Kosten stehen den Käufern entsprechend ihren Anteilen zu, sofern sie intern nichts anderes vereinbaren.</w:t>
      </w:r>
    </w:p>
    <w:p>
      <w:pPr>
        <w:pStyle w:val="Heading1"/>
      </w:pPr>
      <w:r>
        <w:t>4. Renovierung</w:t>
      </w:r>
    </w:p>
    <w:p>
      <w:pPr>
        <w:jc w:val="both"/>
      </w:pPr>
      <w:r>
        <w:t>Die Verkäuferin schuldet keine Modernisierung nach Übergabe. Geplante Umbauten tragen die Käufer. Für Eingriffe in Gemeinschaftseigentum sind Zustimmung und Genehmigungen einzuholen. Aussagen zur internen Finanzierung oder zum späteren Ausgleich zwischen den Ehegatten werden nicht beurkundet.</w:t>
      </w:r>
    </w:p>
    <w:p>
      <w:pPr>
        <w:jc w:val="both"/>
      </w:pPr>
      <w:r>
        <w:t>Vorgelesen, genehmigt und unterschrieben. gez. Dr. Milena Krammer | gez. Sebastian Krammer | gez. Verena Eisfeld, Notarin</w:t>
      </w:r>
    </w:p>
    <w:sectPr w:rsidR="00FC693F" w:rsidRPr="0006063C" w:rsidSect="00034616">
      <w:headerReference w:type="default" r:id="rId9"/>
      <w:footerReference w:type="default" r:id="rId10"/>
      <w:pgSz w:w="11906" w:h="16838"/>
      <w:pgMar w:top="1020" w:right="1134" w:bottom="1020" w:left="1417"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Arial" w:hAnsi="Arial"/>
        <w:color w:val="586069"/>
        <w:sz w:val="16"/>
      </w:rPr>
      <w:t xml:space="preserve">Seite </w:t>
    </w:r>
    <w:r>
      <w:rPr>
        <w:rFonts w:ascii="Arial" w:hAnsi="Arial"/>
        <w:color w:val="586069"/>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color w:val="586069"/>
        <w:sz w:val="16"/>
      </w:rPr>
      <w:t>Notarin Verena Eisfeld  |  UR 322/2022 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76"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17365D"/>
      <w:sz w:val="25"/>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17365D"/>
      <w:sz w:val="23"/>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7365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before="160"/>
      <w:contextualSpacing/>
    </w:pPr>
    <w:rPr>
      <w:rFonts w:asciiTheme="majorHAnsi" w:eastAsiaTheme="majorEastAsia" w:hAnsiTheme="majorHAnsi" w:cstheme="majorBidi" w:ascii="Arial" w:hAnsi="Arial"/>
      <w:b/>
      <w:color w:val="17365D"/>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Kaufvertrag Ferienwohnung Bodenmais</dc:title>
  <dc:subject>UR 322/2022 E</dc:subject>
  <dc:creator>Klotzkette</dc:creator>
  <cp:keywords/>
  <dc:description>generated by python-docx</dc:description>
  <cp:lastModifiedBy/>
  <cp:revision>1</cp:revision>
  <dcterms:created xsi:type="dcterms:W3CDTF">2013-12-23T23:15:00Z</dcterms:created>
  <dcterms:modified xsi:type="dcterms:W3CDTF">2013-12-23T23:15:00Z</dcterms:modified>
  <cp:category/>
</cp:coreProperties>
</file>