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BÖRSENAUSKUNFT</w:t>
      </w:r>
    </w:p>
    <w:p>
      <w:pPr>
        <w:spacing w:after="40"/>
      </w:pPr>
      <w:r>
        <w:rPr>
          <w:rFonts w:ascii="Arial" w:hAnsi="Arial"/>
          <w:b/>
          <w:sz w:val="25"/>
        </w:rPr>
        <w:t>Nordstern Digital Exchange GmbH</w:t>
      </w:r>
    </w:p>
    <w:p>
      <w:pPr>
        <w:spacing w:after="200"/>
      </w:pPr>
      <w:r>
        <w:rPr>
          <w:rFonts w:ascii="Arial" w:hAnsi="Arial"/>
          <w:color w:val="586069"/>
          <w:sz w:val="17"/>
        </w:rPr>
        <w:t>Kundenservice Deutschland | Kaistraße 17 | 40221 Düsseldorf</w:t>
      </w:r>
    </w:p>
    <w:p>
      <w:pPr>
        <w:spacing w:after="160"/>
      </w:pPr>
      <w:r>
        <w:t>Sebastian Krammer</w:t>
      </w:r>
    </w:p>
    <w:p>
      <w:pPr>
        <w:spacing w:after="80"/>
      </w:pPr>
      <w:r>
        <w:rPr>
          <w:rFonts w:ascii="Arial" w:hAnsi="Arial"/>
          <w:color w:val="586069"/>
          <w:sz w:val="18"/>
        </w:rPr>
        <w:t>Datum: 01.07.2026  |  Zeichen: Konto ND-884190</w:t>
      </w:r>
    </w:p>
    <w:p>
      <w:pPr>
        <w:pStyle w:val="Title"/>
      </w:pPr>
      <w:r>
        <w:t>Konto- und Transaktionsauskunft</w:t>
      </w:r>
    </w:p>
    <w:p>
      <w:pPr>
        <w:jc w:val="both"/>
      </w:pPr>
      <w:r>
        <w:t>Auf Anfrage des Kontoinhabers bestätigen wir die nachstehenden Kontodaten. Die Auskunft umfasst nur Transaktionen über unsere Plattform; selbstverwahrte Zieladressen werden nicht als Eigentum des Kontoinhabers verifiziert.</w:t>
      </w:r>
    </w:p>
    <w:p>
      <w:pPr>
        <w:pStyle w:val="Heading1"/>
      </w:pPr>
      <w:r>
        <w:t>1. Konto</w:t>
      </w:r>
    </w:p>
    <w:p>
      <w:pPr>
        <w:jc w:val="both"/>
      </w:pPr>
      <w:r>
        <w:t>Das Konto ND-884190 wird seit 14. Februar 2019 auf Sebastian Krammer geführt. Zwei-Faktor-Authentifizierung ist aktiv. Unterkonten oder Vollmachten sind nicht registriert.</w:t>
      </w:r>
    </w:p>
    <w:p>
      <w:pPr>
        <w:pStyle w:val="Heading1"/>
      </w:pPr>
      <w:r>
        <w:t>2. Bestände und Auszahlungen</w:t>
      </w:r>
    </w:p>
    <w:tbl>
      <w:tblPr>
        <w:tblStyle w:val="TableGrid"/>
        <w:tblW w:type="dxa" w:w="9600"/>
        <w:tblLayout w:type="fixed"/>
        <w:tblLook w:firstColumn="1" w:firstRow="1" w:lastColumn="0" w:lastRow="0" w:noHBand="0" w:noVBand="1" w:val="04A0"/>
        <w:tblInd w:w="120" w:type="dxa"/>
      </w:tblPr>
      <w:tblGrid>
        <w:gridCol w:w="2200"/>
        <w:gridCol w:w="2000"/>
        <w:gridCol w:w="1800"/>
        <w:gridCol w:w="3600"/>
      </w:tblGrid>
      <w:tr>
        <w:trPr>
          <w:tblHeader w:val="true"/>
        </w:trPr>
        <w:tc>
          <w:tcPr>
            <w:tcW w:type="dxa" w:w="2200"/>
            <w:vAlign w:val="center"/>
            <w:shd w:fill="DCE6F1"/>
            <w:tcMar>
              <w:top w:w="90" w:type="dxa"/>
              <w:start w:w="120" w:type="dxa"/>
              <w:bottom w:w="90" w:type="dxa"/>
              <w:end w:w="120" w:type="dxa"/>
            </w:tcMar>
          </w:tcPr>
          <w:p>
            <w:pPr>
              <w:spacing w:after="0"/>
            </w:pPr>
            <w:r>
              <w:rPr>
                <w:rFonts w:ascii="Arial" w:hAnsi="Arial"/>
                <w:b/>
                <w:sz w:val="18"/>
              </w:rPr>
              <w:t>Zeitpunkt</w:t>
            </w:r>
          </w:p>
        </w:tc>
        <w:tc>
          <w:tcPr>
            <w:tcW w:type="dxa" w:w="2000"/>
            <w:vAlign w:val="center"/>
            <w:shd w:fill="DCE6F1"/>
            <w:tcMar>
              <w:top w:w="90" w:type="dxa"/>
              <w:start w:w="120" w:type="dxa"/>
              <w:bottom w:w="90" w:type="dxa"/>
              <w:end w:w="120" w:type="dxa"/>
            </w:tcMar>
          </w:tcPr>
          <w:p>
            <w:pPr>
              <w:spacing w:after="0"/>
            </w:pPr>
            <w:r>
              <w:rPr>
                <w:rFonts w:ascii="Arial" w:hAnsi="Arial"/>
                <w:b/>
                <w:sz w:val="18"/>
              </w:rPr>
              <w:t>Vermögenswert</w:t>
            </w:r>
          </w:p>
        </w:tc>
        <w:tc>
          <w:tcPr>
            <w:tcW w:type="dxa" w:w="1800"/>
            <w:vAlign w:val="center"/>
            <w:shd w:fill="DCE6F1"/>
            <w:tcMar>
              <w:top w:w="90" w:type="dxa"/>
              <w:start w:w="120" w:type="dxa"/>
              <w:bottom w:w="90" w:type="dxa"/>
              <w:end w:w="120" w:type="dxa"/>
            </w:tcMar>
          </w:tcPr>
          <w:p>
            <w:pPr>
              <w:spacing w:after="0"/>
            </w:pPr>
            <w:r>
              <w:rPr>
                <w:rFonts w:ascii="Arial" w:hAnsi="Arial"/>
                <w:b/>
                <w:sz w:val="18"/>
              </w:rPr>
              <w:t>Menge</w:t>
            </w:r>
          </w:p>
        </w:tc>
        <w:tc>
          <w:tcPr>
            <w:tcW w:type="dxa" w:w="3600"/>
            <w:vAlign w:val="center"/>
            <w:shd w:fill="DCE6F1"/>
            <w:tcMar>
              <w:top w:w="90" w:type="dxa"/>
              <w:start w:w="120" w:type="dxa"/>
              <w:bottom w:w="90" w:type="dxa"/>
              <w:end w:w="120" w:type="dxa"/>
            </w:tcMar>
          </w:tcPr>
          <w:p>
            <w:pPr>
              <w:spacing w:after="0"/>
            </w:pPr>
            <w:r>
              <w:rPr>
                <w:rFonts w:ascii="Arial" w:hAnsi="Arial"/>
                <w:b/>
                <w:sz w:val="18"/>
              </w:rPr>
              <w:t>Vorgang</w:t>
            </w:r>
          </w:p>
        </w:tc>
      </w:tr>
      <w:tr>
        <w:tc>
          <w:tcPr>
            <w:tcW w:type="dxa" w:w="2200"/>
            <w:vAlign w:val="center"/>
            <w:tcMar>
              <w:top w:w="90" w:type="dxa"/>
              <w:start w:w="120" w:type="dxa"/>
              <w:bottom w:w="90" w:type="dxa"/>
              <w:end w:w="120" w:type="dxa"/>
            </w:tcMar>
          </w:tcPr>
          <w:p>
            <w:pPr>
              <w:spacing w:after="0" w:line="259" w:lineRule="auto"/>
            </w:pPr>
            <w:r>
              <w:rPr>
                <w:rFonts w:ascii="Arial" w:hAnsi="Arial"/>
                <w:sz w:val="17"/>
              </w:rPr>
              <w:t>20.12.2025, 23:59</w:t>
            </w:r>
          </w:p>
        </w:tc>
        <w:tc>
          <w:tcPr>
            <w:tcW w:type="dxa" w:w="2000"/>
            <w:vAlign w:val="center"/>
            <w:tcMar>
              <w:top w:w="90" w:type="dxa"/>
              <w:start w:w="120" w:type="dxa"/>
              <w:bottom w:w="90" w:type="dxa"/>
              <w:end w:w="120" w:type="dxa"/>
            </w:tcMar>
          </w:tcPr>
          <w:p>
            <w:pPr>
              <w:spacing w:after="0" w:line="259" w:lineRule="auto"/>
            </w:pPr>
            <w:r>
              <w:rPr>
                <w:rFonts w:ascii="Arial" w:hAnsi="Arial"/>
                <w:sz w:val="17"/>
              </w:rPr>
              <w:t>Bitcoin</w:t>
            </w:r>
          </w:p>
        </w:tc>
        <w:tc>
          <w:tcPr>
            <w:tcW w:type="dxa" w:w="1800"/>
            <w:vAlign w:val="center"/>
            <w:tcMar>
              <w:top w:w="90" w:type="dxa"/>
              <w:start w:w="120" w:type="dxa"/>
              <w:bottom w:w="90" w:type="dxa"/>
              <w:end w:w="120" w:type="dxa"/>
            </w:tcMar>
          </w:tcPr>
          <w:p>
            <w:pPr>
              <w:spacing w:after="0" w:line="259" w:lineRule="auto"/>
            </w:pPr>
            <w:r>
              <w:rPr>
                <w:rFonts w:ascii="Arial" w:hAnsi="Arial"/>
                <w:sz w:val="17"/>
              </w:rPr>
              <w:t>1,61</w:t>
            </w:r>
          </w:p>
        </w:tc>
        <w:tc>
          <w:tcPr>
            <w:tcW w:type="dxa" w:w="3600"/>
            <w:vAlign w:val="center"/>
            <w:tcMar>
              <w:top w:w="90" w:type="dxa"/>
              <w:start w:w="120" w:type="dxa"/>
              <w:bottom w:w="90" w:type="dxa"/>
              <w:end w:w="120" w:type="dxa"/>
            </w:tcMar>
          </w:tcPr>
          <w:p>
            <w:pPr>
              <w:spacing w:after="0" w:line="259" w:lineRule="auto"/>
            </w:pPr>
            <w:r>
              <w:rPr>
                <w:rFonts w:ascii="Arial" w:hAnsi="Arial"/>
                <w:sz w:val="17"/>
              </w:rPr>
              <w:t>Plattformbestand</w:t>
            </w:r>
          </w:p>
        </w:tc>
      </w:tr>
      <w:tr>
        <w:tc>
          <w:tcPr>
            <w:tcW w:type="dxa" w:w="2200"/>
            <w:vAlign w:val="center"/>
            <w:shd w:fill="F2F4F7"/>
            <w:tcMar>
              <w:top w:w="90" w:type="dxa"/>
              <w:start w:w="120" w:type="dxa"/>
              <w:bottom w:w="90" w:type="dxa"/>
              <w:end w:w="120" w:type="dxa"/>
            </w:tcMar>
          </w:tcPr>
          <w:p>
            <w:pPr>
              <w:spacing w:after="0" w:line="259" w:lineRule="auto"/>
            </w:pPr>
            <w:r>
              <w:rPr>
                <w:rFonts w:ascii="Arial" w:hAnsi="Arial"/>
                <w:sz w:val="17"/>
              </w:rPr>
              <w:t>20.12.2025, 23:59</w:t>
            </w:r>
          </w:p>
        </w:tc>
        <w:tc>
          <w:tcPr>
            <w:tcW w:type="dxa" w:w="2000"/>
            <w:vAlign w:val="center"/>
            <w:shd w:fill="F2F4F7"/>
            <w:tcMar>
              <w:top w:w="90" w:type="dxa"/>
              <w:start w:w="120" w:type="dxa"/>
              <w:bottom w:w="90" w:type="dxa"/>
              <w:end w:w="120" w:type="dxa"/>
            </w:tcMar>
          </w:tcPr>
          <w:p>
            <w:pPr>
              <w:spacing w:after="0" w:line="259" w:lineRule="auto"/>
            </w:pPr>
            <w:r>
              <w:rPr>
                <w:rFonts w:ascii="Arial" w:hAnsi="Arial"/>
                <w:sz w:val="17"/>
              </w:rPr>
              <w:t>Ether</w:t>
            </w:r>
          </w:p>
        </w:tc>
        <w:tc>
          <w:tcPr>
            <w:tcW w:type="dxa" w:w="1800"/>
            <w:vAlign w:val="center"/>
            <w:shd w:fill="F2F4F7"/>
            <w:tcMar>
              <w:top w:w="90" w:type="dxa"/>
              <w:start w:w="120" w:type="dxa"/>
              <w:bottom w:w="90" w:type="dxa"/>
              <w:end w:w="120" w:type="dxa"/>
            </w:tcMar>
          </w:tcPr>
          <w:p>
            <w:pPr>
              <w:spacing w:after="0" w:line="259" w:lineRule="auto"/>
            </w:pPr>
            <w:r>
              <w:rPr>
                <w:rFonts w:ascii="Arial" w:hAnsi="Arial"/>
                <w:sz w:val="17"/>
              </w:rPr>
              <w:t>31,60</w:t>
            </w:r>
          </w:p>
        </w:tc>
        <w:tc>
          <w:tcPr>
            <w:tcW w:type="dxa" w:w="3600"/>
            <w:vAlign w:val="center"/>
            <w:shd w:fill="F2F4F7"/>
            <w:tcMar>
              <w:top w:w="90" w:type="dxa"/>
              <w:start w:w="120" w:type="dxa"/>
              <w:bottom w:w="90" w:type="dxa"/>
              <w:end w:w="120" w:type="dxa"/>
            </w:tcMar>
          </w:tcPr>
          <w:p>
            <w:pPr>
              <w:spacing w:after="0" w:line="259" w:lineRule="auto"/>
            </w:pPr>
            <w:r>
              <w:rPr>
                <w:rFonts w:ascii="Arial" w:hAnsi="Arial"/>
                <w:sz w:val="17"/>
              </w:rPr>
              <w:t>Plattformbestand</w:t>
            </w:r>
          </w:p>
        </w:tc>
      </w:tr>
      <w:tr>
        <w:tc>
          <w:tcPr>
            <w:tcW w:type="dxa" w:w="2200"/>
            <w:vAlign w:val="center"/>
            <w:tcMar>
              <w:top w:w="90" w:type="dxa"/>
              <w:start w:w="120" w:type="dxa"/>
              <w:bottom w:w="90" w:type="dxa"/>
              <w:end w:w="120" w:type="dxa"/>
            </w:tcMar>
          </w:tcPr>
          <w:p>
            <w:pPr>
              <w:spacing w:after="0" w:line="259" w:lineRule="auto"/>
            </w:pPr>
            <w:r>
              <w:rPr>
                <w:rFonts w:ascii="Arial" w:hAnsi="Arial"/>
                <w:sz w:val="17"/>
              </w:rPr>
              <w:t>22.12.2025</w:t>
            </w:r>
          </w:p>
        </w:tc>
        <w:tc>
          <w:tcPr>
            <w:tcW w:type="dxa" w:w="2000"/>
            <w:vAlign w:val="center"/>
            <w:tcMar>
              <w:top w:w="90" w:type="dxa"/>
              <w:start w:w="120" w:type="dxa"/>
              <w:bottom w:w="90" w:type="dxa"/>
              <w:end w:w="120" w:type="dxa"/>
            </w:tcMar>
          </w:tcPr>
          <w:p>
            <w:pPr>
              <w:spacing w:after="0" w:line="259" w:lineRule="auto"/>
            </w:pPr>
            <w:r>
              <w:rPr>
                <w:rFonts w:ascii="Arial" w:hAnsi="Arial"/>
                <w:sz w:val="17"/>
              </w:rPr>
              <w:t>Bitcoin</w:t>
            </w:r>
          </w:p>
        </w:tc>
        <w:tc>
          <w:tcPr>
            <w:tcW w:type="dxa" w:w="1800"/>
            <w:vAlign w:val="center"/>
            <w:tcMar>
              <w:top w:w="90" w:type="dxa"/>
              <w:start w:w="120" w:type="dxa"/>
              <w:bottom w:w="90" w:type="dxa"/>
              <w:end w:w="120" w:type="dxa"/>
            </w:tcMar>
          </w:tcPr>
          <w:p>
            <w:pPr>
              <w:spacing w:after="0" w:line="259" w:lineRule="auto"/>
            </w:pPr>
            <w:r>
              <w:rPr>
                <w:rFonts w:ascii="Arial" w:hAnsi="Arial"/>
                <w:sz w:val="17"/>
              </w:rPr>
              <w:t>0,75</w:t>
            </w:r>
          </w:p>
        </w:tc>
        <w:tc>
          <w:tcPr>
            <w:tcW w:type="dxa" w:w="3600"/>
            <w:vAlign w:val="center"/>
            <w:tcMar>
              <w:top w:w="90" w:type="dxa"/>
              <w:start w:w="120" w:type="dxa"/>
              <w:bottom w:w="90" w:type="dxa"/>
              <w:end w:w="120" w:type="dxa"/>
            </w:tcMar>
          </w:tcPr>
          <w:p>
            <w:pPr>
              <w:spacing w:after="0" w:line="259" w:lineRule="auto"/>
            </w:pPr>
            <w:r>
              <w:rPr>
                <w:rFonts w:ascii="Arial" w:hAnsi="Arial"/>
                <w:sz w:val="17"/>
              </w:rPr>
              <w:t>Auszahlung an bc1q...7k2</w:t>
            </w:r>
          </w:p>
        </w:tc>
      </w:tr>
      <w:tr>
        <w:tc>
          <w:tcPr>
            <w:tcW w:type="dxa" w:w="2200"/>
            <w:vAlign w:val="center"/>
            <w:shd w:fill="F2F4F7"/>
            <w:tcMar>
              <w:top w:w="90" w:type="dxa"/>
              <w:start w:w="120" w:type="dxa"/>
              <w:bottom w:w="90" w:type="dxa"/>
              <w:end w:w="120" w:type="dxa"/>
            </w:tcMar>
          </w:tcPr>
          <w:p>
            <w:pPr>
              <w:spacing w:after="0" w:line="259" w:lineRule="auto"/>
            </w:pPr>
            <w:r>
              <w:rPr>
                <w:rFonts w:ascii="Arial" w:hAnsi="Arial"/>
                <w:sz w:val="17"/>
              </w:rPr>
              <w:t>27.12.2025</w:t>
            </w:r>
          </w:p>
        </w:tc>
        <w:tc>
          <w:tcPr>
            <w:tcW w:type="dxa" w:w="2000"/>
            <w:vAlign w:val="center"/>
            <w:shd w:fill="F2F4F7"/>
            <w:tcMar>
              <w:top w:w="90" w:type="dxa"/>
              <w:start w:w="120" w:type="dxa"/>
              <w:bottom w:w="90" w:type="dxa"/>
              <w:end w:w="120" w:type="dxa"/>
            </w:tcMar>
          </w:tcPr>
          <w:p>
            <w:pPr>
              <w:spacing w:after="0" w:line="259" w:lineRule="auto"/>
            </w:pPr>
            <w:r>
              <w:rPr>
                <w:rFonts w:ascii="Arial" w:hAnsi="Arial"/>
                <w:sz w:val="17"/>
              </w:rPr>
              <w:t>Ether</w:t>
            </w:r>
          </w:p>
        </w:tc>
        <w:tc>
          <w:tcPr>
            <w:tcW w:type="dxa" w:w="1800"/>
            <w:vAlign w:val="center"/>
            <w:shd w:fill="F2F4F7"/>
            <w:tcMar>
              <w:top w:w="90" w:type="dxa"/>
              <w:start w:w="120" w:type="dxa"/>
              <w:bottom w:w="90" w:type="dxa"/>
              <w:end w:w="120" w:type="dxa"/>
            </w:tcMar>
          </w:tcPr>
          <w:p>
            <w:pPr>
              <w:spacing w:after="0" w:line="259" w:lineRule="auto"/>
            </w:pPr>
            <w:r>
              <w:rPr>
                <w:rFonts w:ascii="Arial" w:hAnsi="Arial"/>
                <w:sz w:val="17"/>
              </w:rPr>
              <w:t>12,00</w:t>
            </w:r>
          </w:p>
        </w:tc>
        <w:tc>
          <w:tcPr>
            <w:tcW w:type="dxa" w:w="3600"/>
            <w:vAlign w:val="center"/>
            <w:shd w:fill="F2F4F7"/>
            <w:tcMar>
              <w:top w:w="90" w:type="dxa"/>
              <w:start w:w="120" w:type="dxa"/>
              <w:bottom w:w="90" w:type="dxa"/>
              <w:end w:w="120" w:type="dxa"/>
            </w:tcMar>
          </w:tcPr>
          <w:p>
            <w:pPr>
              <w:spacing w:after="0" w:line="259" w:lineRule="auto"/>
            </w:pPr>
            <w:r>
              <w:rPr>
                <w:rFonts w:ascii="Arial" w:hAnsi="Arial"/>
                <w:sz w:val="17"/>
              </w:rPr>
              <w:t>Auszahlung an 0x91...af3</w:t>
            </w:r>
          </w:p>
        </w:tc>
      </w:tr>
      <w:tr>
        <w:tc>
          <w:tcPr>
            <w:tcW w:type="dxa" w:w="2200"/>
            <w:vAlign w:val="center"/>
            <w:tcMar>
              <w:top w:w="90" w:type="dxa"/>
              <w:start w:w="120" w:type="dxa"/>
              <w:bottom w:w="90" w:type="dxa"/>
              <w:end w:w="120" w:type="dxa"/>
            </w:tcMar>
          </w:tcPr>
          <w:p>
            <w:pPr>
              <w:spacing w:after="0" w:line="259" w:lineRule="auto"/>
            </w:pPr>
            <w:r>
              <w:rPr>
                <w:rFonts w:ascii="Arial" w:hAnsi="Arial"/>
                <w:sz w:val="17"/>
              </w:rPr>
              <w:t>29.12.2025</w:t>
            </w:r>
          </w:p>
        </w:tc>
        <w:tc>
          <w:tcPr>
            <w:tcW w:type="dxa" w:w="2000"/>
            <w:vAlign w:val="center"/>
            <w:tcMar>
              <w:top w:w="90" w:type="dxa"/>
              <w:start w:w="120" w:type="dxa"/>
              <w:bottom w:w="90" w:type="dxa"/>
              <w:end w:w="120" w:type="dxa"/>
            </w:tcMar>
          </w:tcPr>
          <w:p>
            <w:pPr>
              <w:spacing w:after="0" w:line="259" w:lineRule="auto"/>
            </w:pPr>
            <w:r>
              <w:rPr>
                <w:rFonts w:ascii="Arial" w:hAnsi="Arial"/>
                <w:sz w:val="17"/>
              </w:rPr>
              <w:t>Bitcoin</w:t>
            </w:r>
          </w:p>
        </w:tc>
        <w:tc>
          <w:tcPr>
            <w:tcW w:type="dxa" w:w="1800"/>
            <w:vAlign w:val="center"/>
            <w:tcMar>
              <w:top w:w="90" w:type="dxa"/>
              <w:start w:w="120" w:type="dxa"/>
              <w:bottom w:w="90" w:type="dxa"/>
              <w:end w:w="120" w:type="dxa"/>
            </w:tcMar>
          </w:tcPr>
          <w:p>
            <w:pPr>
              <w:spacing w:after="0" w:line="259" w:lineRule="auto"/>
            </w:pPr>
            <w:r>
              <w:rPr>
                <w:rFonts w:ascii="Arial" w:hAnsi="Arial"/>
                <w:sz w:val="17"/>
              </w:rPr>
              <w:t>0,40</w:t>
            </w:r>
          </w:p>
        </w:tc>
        <w:tc>
          <w:tcPr>
            <w:tcW w:type="dxa" w:w="3600"/>
            <w:vAlign w:val="center"/>
            <w:tcMar>
              <w:top w:w="90" w:type="dxa"/>
              <w:start w:w="120" w:type="dxa"/>
              <w:bottom w:w="90" w:type="dxa"/>
              <w:end w:w="120" w:type="dxa"/>
            </w:tcMar>
          </w:tcPr>
          <w:p>
            <w:pPr>
              <w:spacing w:after="0" w:line="259" w:lineRule="auto"/>
            </w:pPr>
            <w:r>
              <w:rPr>
                <w:rFonts w:ascii="Arial" w:hAnsi="Arial"/>
                <w:sz w:val="17"/>
              </w:rPr>
              <w:t>interner Transfer in Sicherungsdepot</w:t>
            </w:r>
          </w:p>
        </w:tc>
      </w:tr>
      <w:tr>
        <w:tc>
          <w:tcPr>
            <w:tcW w:type="dxa" w:w="2200"/>
            <w:vAlign w:val="center"/>
            <w:shd w:fill="F2F4F7"/>
            <w:tcMar>
              <w:top w:w="90" w:type="dxa"/>
              <w:start w:w="120" w:type="dxa"/>
              <w:bottom w:w="90" w:type="dxa"/>
              <w:end w:w="120" w:type="dxa"/>
            </w:tcMar>
          </w:tcPr>
          <w:p>
            <w:pPr>
              <w:spacing w:after="0" w:line="259" w:lineRule="auto"/>
            </w:pPr>
            <w:r>
              <w:rPr>
                <w:rFonts w:ascii="Arial" w:hAnsi="Arial"/>
                <w:sz w:val="17"/>
              </w:rPr>
              <w:t>12.02.2026, 23:59</w:t>
            </w:r>
          </w:p>
        </w:tc>
        <w:tc>
          <w:tcPr>
            <w:tcW w:type="dxa" w:w="2000"/>
            <w:vAlign w:val="center"/>
            <w:shd w:fill="F2F4F7"/>
            <w:tcMar>
              <w:top w:w="90" w:type="dxa"/>
              <w:start w:w="120" w:type="dxa"/>
              <w:bottom w:w="90" w:type="dxa"/>
              <w:end w:w="120" w:type="dxa"/>
            </w:tcMar>
          </w:tcPr>
          <w:p>
            <w:pPr>
              <w:spacing w:after="0" w:line="259" w:lineRule="auto"/>
            </w:pPr>
            <w:r>
              <w:rPr>
                <w:rFonts w:ascii="Arial" w:hAnsi="Arial"/>
                <w:sz w:val="17"/>
              </w:rPr>
              <w:t>Bitcoin</w:t>
            </w:r>
          </w:p>
        </w:tc>
        <w:tc>
          <w:tcPr>
            <w:tcW w:type="dxa" w:w="1800"/>
            <w:vAlign w:val="center"/>
            <w:shd w:fill="F2F4F7"/>
            <w:tcMar>
              <w:top w:w="90" w:type="dxa"/>
              <w:start w:w="120" w:type="dxa"/>
              <w:bottom w:w="90" w:type="dxa"/>
              <w:end w:w="120" w:type="dxa"/>
            </w:tcMar>
          </w:tcPr>
          <w:p>
            <w:pPr>
              <w:spacing w:after="0" w:line="259" w:lineRule="auto"/>
            </w:pPr>
            <w:r>
              <w:rPr>
                <w:rFonts w:ascii="Arial" w:hAnsi="Arial"/>
                <w:sz w:val="17"/>
              </w:rPr>
              <w:t>0,46</w:t>
            </w:r>
          </w:p>
        </w:tc>
        <w:tc>
          <w:tcPr>
            <w:tcW w:type="dxa" w:w="3600"/>
            <w:vAlign w:val="center"/>
            <w:shd w:fill="F2F4F7"/>
            <w:tcMar>
              <w:top w:w="90" w:type="dxa"/>
              <w:start w:w="120" w:type="dxa"/>
              <w:bottom w:w="90" w:type="dxa"/>
              <w:end w:w="120" w:type="dxa"/>
            </w:tcMar>
          </w:tcPr>
          <w:p>
            <w:pPr>
              <w:spacing w:after="0" w:line="259" w:lineRule="auto"/>
            </w:pPr>
            <w:r>
              <w:rPr>
                <w:rFonts w:ascii="Arial" w:hAnsi="Arial"/>
                <w:sz w:val="17"/>
              </w:rPr>
              <w:t>Plattformbestand</w:t>
            </w:r>
          </w:p>
        </w:tc>
      </w:tr>
    </w:tbl>
    <w:p>
      <w:pPr>
        <w:spacing w:after="0"/>
      </w:pPr>
    </w:p>
    <w:p>
      <w:pPr>
        <w:pStyle w:val="Heading1"/>
      </w:pPr>
      <w:r>
        <w:t>3. Gegenadressen</w:t>
      </w:r>
    </w:p>
    <w:p>
      <w:pPr>
        <w:jc w:val="both"/>
      </w:pPr>
      <w:r>
        <w:t>Für externe Auszahlungen bestätigt der Kunde lediglich die Adresse. Die Plattform prüft nicht, wer den privaten Schlüssel hält. Die Adresse des internen Sicherungsdepots gehört weiterhin zum Kundenkonto. Für die beiden externen Adressen liegen keine Eigentumsnachweise vor.</w:t>
      </w:r>
    </w:p>
    <w:p>
      <w:pPr>
        <w:pStyle w:val="Heading1"/>
      </w:pPr>
      <w:r>
        <w:t>4. Kursdaten</w:t>
      </w:r>
    </w:p>
    <w:p>
      <w:pPr>
        <w:jc w:val="both"/>
      </w:pPr>
      <w:r>
        <w:t>Die Plattformkurse zum 12. Februar 2026, 23:59 Uhr, betrugen 68.420 Euro je Bitcoin und 3.140 Euro je Ether. Sie dienen als Handelspreise der Plattform und ersetzen keine unabhängige Bewertungsentscheidung.</w:t>
      </w:r>
    </w:p>
    <w:p>
      <w:pPr>
        <w:jc w:val="both"/>
      </w:pPr>
      <w:r>
        <w:t>Nordstern Digital Exchange GmbH Kundenservice Vermögensnachweise</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Nordstern Digital Exchange GmbH  |  Konto ND-884190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Konto- und Transaktionsauskunft</dc:title>
  <dc:subject>Konto ND-884190</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