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insolvenzanfechtung-bargeschaeft-vorkasse-rohstofflieferant-chemnitz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