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insolvenzanfechtung-kongruente-deckung-krankenkasse-nach-antrag-luebeck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