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insolvenzanfechtung-kontokorrent-verrechnungen-geduldete-ueberziehung-dortmund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