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Unterkunde Deposit Rückforderung</w:t>
      </w:r>
    </w:p>
    <w:p>
      <w:pPr>
        <w:jc w:val="both"/>
      </w:pPr>
      <w:r>
        <w:t>Ein Unterkunde verlangt Rückzahlung von 8.400 EUR Deposit. Er behauptet, die Zahlung sei treuhänderisch gehalten worden.</w:t>
      </w:r>
    </w:p>
    <w:p>
      <w:pPr>
        <w:jc w:val="both"/>
      </w:pPr>
      <w:r>
        <w:t>Im Vertrag steht lediglich Sicherheitsleistung; ein Treuhandkonto ist nicht genannt.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