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rentenrecht-erwerbsminderung-orthopaedie-psyche-kassel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