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sozialrecht-teilhabeassistenz-autismus-berufsschule-regensburg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