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statusfeststellung-drv-musikschule-gf-freelancer-klingenhain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