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Chronologie Arbeitsstand</w:t>
      </w:r>
    </w:p>
    <w:p>
      <w:pPr>
        <w:pStyle w:val="Heading2"/>
      </w:pPr>
      <w:r>
        <w:t>1. Datengerüst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Datum</w:t>
            </w:r>
          </w:p>
        </w:tc>
        <w:tc>
          <w:tcPr>
            <w:tcW w:type="dxa" w:w="2160"/>
          </w:tcPr>
          <w:p>
            <w:r>
              <w:t>Vorgang</w:t>
            </w:r>
          </w:p>
        </w:tc>
        <w:tc>
          <w:tcPr>
            <w:tcW w:type="dxa" w:w="2160"/>
          </w:tcPr>
          <w:p>
            <w:r>
              <w:t>Beleg</w:t>
            </w:r>
          </w:p>
        </w:tc>
        <w:tc>
          <w:tcPr>
            <w:tcW w:type="dxa" w:w="2160"/>
          </w:tcPr>
          <w:p>
            <w:r>
              <w:t>Unsicherheit</w:t>
            </w:r>
          </w:p>
        </w:tc>
      </w:tr>
      <w:tr>
        <w:tc>
          <w:tcPr>
            <w:tcW w:type="dxa" w:w="2160"/>
          </w:tcPr>
          <w:p>
            <w:r>
              <w:t>03.05.2026</w:t>
            </w:r>
          </w:p>
        </w:tc>
        <w:tc>
          <w:tcPr>
            <w:tcW w:type="dxa" w:w="2160"/>
          </w:tcPr>
          <w:p>
            <w:r>
              <w:t>Tod Armin Lohse</w:t>
            </w:r>
          </w:p>
        </w:tc>
        <w:tc>
          <w:tcPr>
            <w:tcW w:type="dxa" w:w="2160"/>
          </w:tcPr>
          <w:p>
            <w:r>
              <w:t>Sterbeurkunde</w:t>
            </w:r>
          </w:p>
        </w:tc>
        <w:tc>
          <w:tcPr>
            <w:tcW w:type="dxa" w:w="2160"/>
          </w:tcPr>
          <w:p>
            <w:r>
              <w:t>liegt als Scan vor</w:t>
            </w:r>
          </w:p>
        </w:tc>
      </w:tr>
      <w:tr>
        <w:tc>
          <w:tcPr>
            <w:tcW w:type="dxa" w:w="2160"/>
          </w:tcPr>
          <w:p>
            <w:r>
              <w:t>08.05.2026</w:t>
            </w:r>
          </w:p>
        </w:tc>
        <w:tc>
          <w:tcPr>
            <w:tcW w:type="dxa" w:w="2160"/>
          </w:tcPr>
          <w:p>
            <w:r>
              <w:t>Ralf nimmt Studiorechner mit</w:t>
            </w:r>
          </w:p>
        </w:tc>
        <w:tc>
          <w:tcPr>
            <w:tcW w:type="dxa" w:w="2160"/>
          </w:tcPr>
          <w:p>
            <w:r>
              <w:t>E-Mail Eva</w:t>
            </w:r>
          </w:p>
        </w:tc>
        <w:tc>
          <w:tcPr>
            <w:tcW w:type="dxa" w:w="2160"/>
          </w:tcPr>
          <w:p>
            <w:r>
              <w:t>Berechtigung offen</w:t>
            </w:r>
          </w:p>
        </w:tc>
      </w:tr>
      <w:tr>
        <w:tc>
          <w:tcPr>
            <w:tcW w:type="dxa" w:w="2160"/>
          </w:tcPr>
          <w:p>
            <w:r>
              <w:t>14.05.2026</w:t>
            </w:r>
          </w:p>
        </w:tc>
        <w:tc>
          <w:tcPr>
            <w:tcW w:type="dxa" w:w="2160"/>
          </w:tcPr>
          <w:p>
            <w:r>
              <w:t>Passwortsafe-Hinweis gefunden</w:t>
            </w:r>
          </w:p>
        </w:tc>
        <w:tc>
          <w:tcPr>
            <w:tcW w:type="dxa" w:w="2160"/>
          </w:tcPr>
          <w:p>
            <w:r>
              <w:t>Notizbuch</w:t>
            </w:r>
          </w:p>
        </w:tc>
        <w:tc>
          <w:tcPr>
            <w:tcW w:type="dxa" w:w="2160"/>
          </w:tcPr>
          <w:p>
            <w:r>
              <w:t>Masterpasswort fehlt</w:t>
            </w:r>
          </w:p>
        </w:tc>
      </w:tr>
      <w:tr>
        <w:tc>
          <w:tcPr>
            <w:tcW w:type="dxa" w:w="2160"/>
          </w:tcPr>
          <w:p>
            <w:r>
              <w:t>02.06.2026</w:t>
            </w:r>
          </w:p>
        </w:tc>
        <w:tc>
          <w:tcPr>
            <w:tcW w:type="dxa" w:w="2160"/>
          </w:tcPr>
          <w:p>
            <w:r>
              <w:t>Bildagentur rechnet ab</w:t>
            </w:r>
          </w:p>
        </w:tc>
        <w:tc>
          <w:tcPr>
            <w:tcW w:type="dxa" w:w="2160"/>
          </w:tcPr>
          <w:p>
            <w:r>
              <w:t>Agenturmail</w:t>
            </w:r>
          </w:p>
        </w:tc>
        <w:tc>
          <w:tcPr>
            <w:tcW w:type="dxa" w:w="2160"/>
          </w:tcPr>
          <w:p>
            <w:r>
              <w:t>Rechtekette offen</w:t>
            </w:r>
          </w:p>
        </w:tc>
      </w:tr>
      <w:tr>
        <w:tc>
          <w:tcPr>
            <w:tcW w:type="dxa" w:w="2160"/>
          </w:tcPr>
          <w:p>
            <w:r>
              <w:t>20.06.2026</w:t>
            </w:r>
          </w:p>
        </w:tc>
        <w:tc>
          <w:tcPr>
            <w:tcW w:type="dxa" w:w="2160"/>
          </w:tcPr>
          <w:p>
            <w:r>
              <w:t>Erbschein beantragt</w:t>
            </w:r>
          </w:p>
        </w:tc>
        <w:tc>
          <w:tcPr>
            <w:tcW w:type="dxa" w:w="2160"/>
          </w:tcPr>
          <w:p>
            <w:r>
              <w:t>Entwurf</w:t>
            </w:r>
          </w:p>
        </w:tc>
        <w:tc>
          <w:tcPr>
            <w:tcW w:type="dxa" w:w="2160"/>
          </w:tcPr>
          <w:p>
            <w:r>
              <w:t>Quoten streitig</w:t>
            </w:r>
          </w:p>
        </w:tc>
      </w:tr>
    </w:tbl>
    <w:p>
      <w:pPr>
        <w:pStyle w:val="Heading2"/>
      </w:pPr>
      <w:r>
        <w:t>2. Unsaubere Punkte</w:t>
      </w:r>
    </w:p>
    <w:p>
      <w:r>
        <w:t>Ein handschriftliches Testament nennt Eva als Alleinerbin, enthält aber einen späteren Zettel zugunsten Jana.</w:t>
      </w:r>
    </w:p>
    <w:p>
      <w:r>
        <w:t>Jana verlangt Auskunft und Zugriff auf das Bildarchiv ihres Vaters.</w:t>
      </w:r>
    </w:p>
    <w:p>
      <w:r>
        <w:t>Ralf behauptet, er sichere nur die Daten, weil Eva technisch überfordert sei.</w:t>
      </w:r>
    </w:p>
    <w:p>
      <w:r>
        <w:t>Im Passwortsafe liegen mutmaßlich Bank-, Plattform- und Cloudzugänge.</w:t>
      </w:r>
    </w:p>
    <w:p>
      <w:r>
        <w:t>Bildagentur Nordfenster schuldet Honorar, verlangt aber Nachweis der Rechtsnachfolge.</w:t>
      </w:r>
    </w:p>
    <w:p>
      <w:r>
        <w:t>Ein Kunde droht wegen nicht gelieferter Hochzeitsbilder mit Rückforderung.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