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21.06.2026</w:t>
            </w:r>
          </w:p>
        </w:tc>
        <w:tc>
          <w:tcPr>
            <w:tcW w:type="dxa" w:w="2160"/>
          </w:tcPr>
          <w:p>
            <w:r>
              <w:t>Pressemitteilung Staatsanwaltschaft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Namen gekürzt</w:t>
            </w:r>
          </w:p>
        </w:tc>
      </w:tr>
      <w:tr>
        <w:tc>
          <w:tcPr>
            <w:tcW w:type="dxa" w:w="2160"/>
          </w:tcPr>
          <w:p>
            <w:r>
              <w:t>24.06.2026</w:t>
            </w:r>
          </w:p>
        </w:tc>
        <w:tc>
          <w:tcPr>
            <w:tcW w:type="dxa" w:w="2160"/>
          </w:tcPr>
          <w:p>
            <w:r>
              <w:t>LG Köln Termininfo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Saal öffentlich</w:t>
            </w:r>
          </w:p>
        </w:tc>
      </w:tr>
      <w:tr>
        <w:tc>
          <w:tcPr>
            <w:tcW w:type="dxa" w:w="2160"/>
          </w:tcPr>
          <w:p>
            <w:r>
              <w:t>25.06.2026</w:t>
            </w:r>
          </w:p>
        </w:tc>
        <w:tc>
          <w:tcPr>
            <w:tcW w:type="dxa" w:w="2160"/>
          </w:tcPr>
          <w:p>
            <w:r>
              <w:t>Unternehmensstatement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teilweise pauschal</w:t>
            </w:r>
          </w:p>
        </w:tc>
      </w:tr>
      <w:tr>
        <w:tc>
          <w:tcPr>
            <w:tcW w:type="dxa" w:w="2160"/>
          </w:tcPr>
          <w:p>
            <w:r>
              <w:t>26.06.2026</w:t>
            </w:r>
          </w:p>
        </w:tc>
        <w:tc>
          <w:tcPr>
            <w:tcW w:type="dxa" w:w="2160"/>
          </w:tcPr>
          <w:p>
            <w:r>
              <w:t>Verteidigerhinweis</w:t>
            </w:r>
          </w:p>
        </w:tc>
        <w:tc>
          <w:tcPr>
            <w:tcW w:type="dxa" w:w="2160"/>
          </w:tcPr>
          <w:p>
            <w:r>
              <w:t>Schreiben</w:t>
            </w:r>
          </w:p>
        </w:tc>
        <w:tc>
          <w:tcPr>
            <w:tcW w:type="dxa" w:w="2160"/>
          </w:tcPr>
          <w:p>
            <w:r>
              <w:t>Abmahnrisiko</w:t>
            </w:r>
          </w:p>
        </w:tc>
      </w:tr>
      <w:tr>
        <w:tc>
          <w:tcPr>
            <w:tcW w:type="dxa" w:w="2160"/>
          </w:tcPr>
          <w:p>
            <w:r>
              <w:t>03.07.2026</w:t>
            </w:r>
          </w:p>
        </w:tc>
        <w:tc>
          <w:tcPr>
            <w:tcW w:type="dxa" w:w="2160"/>
          </w:tcPr>
          <w:p>
            <w:r>
              <w:t>Redaktionsschluss</w:t>
            </w:r>
          </w:p>
        </w:tc>
        <w:tc>
          <w:tcPr>
            <w:tcW w:type="dxa" w:w="2160"/>
          </w:tcPr>
          <w:p>
            <w:r>
              <w:t>Planung</w:t>
            </w:r>
          </w:p>
        </w:tc>
        <w:tc>
          <w:tcPr>
            <w:tcW w:type="dxa" w:w="2160"/>
          </w:tcPr>
          <w:p>
            <w:r>
              <w:t>Frist fix</w:t>
            </w:r>
          </w:p>
        </w:tc>
      </w:tr>
    </w:tbl>
    <w:p>
      <w:pPr>
        <w:pStyle w:val="Heading2"/>
      </w:pPr>
      <w:r>
        <w:t>2. Unsaubere Punkte</w:t>
      </w:r>
    </w:p>
    <w:p>
      <w:r>
        <w:t>Die Redaktion hat nur Teile der Anklage und eine Terminmitteilung.</w:t>
      </w:r>
    </w:p>
    <w:p>
      <w:r>
        <w:t>Das Unternehmen war börsennah finanziert, aber nicht börsennotiert.</w:t>
      </w:r>
    </w:p>
    <w:p>
      <w:r>
        <w:t>Der Name der früheren Finanzvorständin ist aus früheren Presseartikeln öffentlich bekannt.</w:t>
      </w:r>
    </w:p>
    <w:p>
      <w:r>
        <w:t>Die Verteidigung bestreitet Schaden, Vorsatz und persönliche Bereicherung.</w:t>
      </w:r>
    </w:p>
    <w:p>
      <w:r>
        <w:t>Eine Quelle aus dem Aufsichtsrat will anonym bleiben.</w:t>
      </w:r>
    </w:p>
    <w:p>
      <w:r>
        <w:t>Die Bildredaktion besitzt ein altes Podiumsfoto mit weiteren unbeteiligten Personen.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