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Beschluss des Amtsgerichts Jena</w:t>
      </w:r>
    </w:p>
    <w:p>
      <w:r>
        <w:t>Amtsgericht Jena, Insolvenzabteilung, Az. 555 IN 132/26</w:t>
      </w:r>
    </w:p>
    <w:p>
      <w:r>
        <w:t>In dem Insolvenzeroeffnungsverfahren ueber das Vermoegen der BioMetrik Jena GmbH ergeht folgender Beschluss:</w:t>
      </w:r>
    </w:p>
    <w:p>
      <w:r>
        <w:t>1. Es wird angeordnet, dass die Schuldnerin unter Aufsicht eines vorlaeufigen Sachwalters die Verwaltungs- und Verfuegungsbefugnis ueber ihr Vermoegen behaelt (vorlaeufige Eigenverwaltung, § 270a InsO).</w:t>
      </w:r>
    </w:p>
    <w:p>
      <w:r>
        <w:t>2. Zum vorlaeufigen Sachwalter wird Herr Rechtsanwalt Dr. Jonas Wehnert, Erfurt, bestellt.</w:t>
      </w:r>
    </w:p>
    <w:p>
      <w:r>
        <w:t>3. Der Schuldnerin wird aufgegeben, Masseverbindlichkeiten nur mit Zustimmung des vorlaeufigen Sachwalters einzugehen, soweit sie den gewoehnlichen Geschaeftsbetrieb ueberschreiten.</w:t>
      </w:r>
    </w:p>
    <w:p>
      <w:r>
        <w:t>4. Die Frist zur Vorlage eines Insolvenzplans wird auf drei Monate ab heute bestimmt (§ 270d Abs. 1 Satz 2 InsO).</w:t>
      </w:r>
    </w:p>
    <w:p/>
    <w:p>
      <w:r>
        <w:t>Amtsgericht Jena, Insolvenzabteilung, 06.07.2026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