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Massekreditvertrag mit der Thueringer Landesbank</w:t>
      </w:r>
    </w:p>
    <w:p>
      <w:r>
        <w:t>Vertragsparteien: BioMetrik Jena GmbH (in Eigenverwaltung), vertreten durch Dr. Elisa Frantzen und CRO Dr. Matthias Kellerbach, und Thueringer Landesbank AöR, Erfurt.</w:t>
      </w:r>
    </w:p>
    <w:p>
      <w:pPr>
        <w:pStyle w:val="Heading2"/>
      </w:pPr>
      <w:r>
        <w:t>Kreditrahmen</w:t>
      </w:r>
    </w:p>
    <w:p>
      <w:r>
        <w:t>Die Bank raeumt der Schuldnerin einen Massekredit in Hoehe von bis zu 900.000 EUR zur Sicherung der Betriebsfortfuehrung waehrend des Schutzschirmverfahrens ein.</w:t>
      </w:r>
    </w:p>
    <w:p>
      <w:pPr>
        <w:pStyle w:val="Heading2"/>
      </w:pPr>
      <w:r>
        <w:t>Sicherheiten</w:t>
      </w:r>
    </w:p>
    <w:p>
      <w:pPr>
        <w:pStyle w:val="ListBullet"/>
      </w:pPr>
      <w:r>
        <w:t>Globalzession der Forderungen aus Lieferungen und Leistungen</w:t>
      </w:r>
    </w:p>
    <w:p>
      <w:pPr>
        <w:pStyle w:val="ListBullet"/>
      </w:pPr>
      <w:r>
        <w:t>Sicherungsuebereignung des Maschinenparks (Buchwert 1,2 Mio EUR)</w:t>
      </w:r>
    </w:p>
    <w:p>
      <w:pPr>
        <w:pStyle w:val="ListBullet"/>
      </w:pPr>
      <w:r>
        <w:t>Verpfaendung der Patentfamilie Sensorkalibrierung</w:t>
      </w:r>
    </w:p>
    <w:p>
      <w:pPr>
        <w:pStyle w:val="Heading2"/>
      </w:pPr>
      <w:r>
        <w:t>Konditionen</w:t>
      </w:r>
    </w:p>
    <w:p>
      <w:r>
        <w:t>Zinssatz: 3-Monats-Euribor zzgl. 4,25 Prozentpunkten. Bereitstellungsprovision: 0,25 % p.a. auf nicht abgerufene Betraege. Laufzeit: bis zum rechtskraeftigen Abschluss des Insolvenzplanverfahrens, laengstens 30.06.2027.</w:t>
      </w:r>
    </w:p>
    <w:p>
      <w:r>
        <w:t>Der Massekredit ist gemaess § 264 InsO als Masseverbindlichkeit zu bedienen.</w:t>
      </w:r>
    </w:p>
    <w:p/>
    <w:p>
      <w:r>
        <w:t>Thueringer Landesbank AöR, Bereich Sanierungsfinanzierung, Erfurt, 18.07.2026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