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Haas Automation Europe N.V., Service Center Deutschland</w:t>
      </w:r>
    </w:p>
    <w:p>
      <w:pPr>
        <w:pStyle w:val="Heading1"/>
      </w:pPr>
      <w:r>
        <w:t>Bescheinigung ueber Softwaresperre (Remote Service Lock)</w:t>
      </w:r>
    </w:p>
    <w:p>
      <w:r>
        <w:t>Bescheinigung vom 30.01.2026, ausgestellt von Haas Automation Europe N.V. auf Anfrage der NordLease Maschinen-Leasing GmbH.</w:t>
      </w:r>
    </w:p>
    <w:p>
      <w:r>
        <w:t>Hiermit bestaetigen wir, dass bei den Maschinen mit den Seriennummern HVF6-22093 und HVF6-22098 am 15.09.2025 auf Veranlassung der NordLease Maschinen-Leasing GmbH als Lizenznehmerin des zugehoerigen Softwarevertrags eine Fernsperre der erweiterten Diagnose- und Servicefunktionen ('Remote service status restricted') aktiviert wurde, nachdem Lizenzgebuehren fuer das dritte Quartal 2025 nicht beglichen worden waren.</w:t>
      </w:r>
    </w:p>
    <w:p>
      <w:r>
        <w:t>Die Grundfunktion der Maschinen (Fertigungsbetrieb) war hiervon nicht betroffen. Betroffen waren ausschliesslich Fernwartungs-, Diagnose- und Firmware-Update-Funktionen.</w:t>
      </w:r>
    </w:p>
    <w:p>
      <w:r>
        <w:t>Nach Zahlungseingang der ausstehenden Lizenzgebuehren durch die NordLease Maschinen-Leasing GmbH am 03.02.2026 wurde die Sperre am 04.02.2026 wieder aufgehoben.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