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Metallbau Hansa GmbH i.S. – Insolvenzplanverfahren | Amtsgericht Hamburg 67g IN 214/26</w:t>
      </w:r>
    </w:p>
    <w:p>
      <w:pPr>
        <w:pStyle w:val="Heading1"/>
      </w:pPr>
      <w:r>
        <w:t>Stimmrechtsliste der Gläubigergruppen zum Erörterungs- und Abstimmungstermin</w:t>
      </w:r>
    </w:p>
    <w:p>
      <w:r>
        <w:t>Erörterungs- und Abstimmungstermin: 14.09.2026, 10:00 Uhr, Saal 220, Amtsgericht Hamburg, Insolvenzabteilung.</w:t>
      </w:r>
    </w:p>
    <w:p>
      <w:r>
        <w:t>Die nachfolgende Liste erfasst die stimmberechtigten Gläubiger je Gruppe gemäß § 244 InsO auf Grundlage der festgestellten Insolvenztabelle. Bestrittene Forderungen sind mit Vorbehaltsvermerk gekennzeichnet.</w:t>
      </w:r>
    </w:p>
    <w:p>
      <w:pPr>
        <w:pStyle w:val="Heading2"/>
      </w:pPr>
      <w:r>
        <w:t>Gruppe 1 – Absonderungsberechtigte Gläubiger</w:t>
      </w:r>
    </w:p>
    <w:p>
      <w:pPr>
        <w:pStyle w:val="ListBullet"/>
      </w:pPr>
      <w:r>
        <w:t>NordBank AG, Forderung 2.000.000,00 EUR, Sicherheit: Globalzession, Stimmrecht: ja</w:t>
      </w:r>
    </w:p>
    <w:p>
      <w:pPr>
        <w:pStyle w:val="ListBullet"/>
      </w:pPr>
      <w:r>
        <w:t>Leasing Nord GmbH, Forderung 184.500,00 EUR, Sicherheit: Sicherungsübereignung Fuhrpark, Stimmrecht: ja</w:t>
      </w:r>
    </w:p>
    <w:p>
      <w:pPr>
        <w:pStyle w:val="Heading2"/>
      </w:pPr>
      <w:r>
        <w:t>Gruppe 2 – Ungesicherte Großgläubiger (&gt; 25.000 EUR)</w:t>
      </w:r>
    </w:p>
    <w:p>
      <w:pPr>
        <w:pStyle w:val="ListBullet"/>
      </w:pPr>
      <w:r>
        <w:t>Stahlhandel Torgersen KG, Forderung 412.300,00 EUR, Stimmrecht: ja</w:t>
      </w:r>
    </w:p>
    <w:p>
      <w:pPr>
        <w:pStyle w:val="ListBullet"/>
      </w:pPr>
      <w:r>
        <w:t>Bahnstation Altona-Süd ARGE, Forderung 187.900,00 EUR, Stimmrecht: bestritten, vorläufig ja mit Vorbehalt</w:t>
      </w:r>
    </w:p>
    <w:p>
      <w:pPr>
        <w:pStyle w:val="ListBullet"/>
      </w:pPr>
      <w:r>
        <w:t>Finanzamt Hamburg-Mitte, Forderung 96.740,00 EUR, Stimmrecht: ja</w:t>
      </w:r>
    </w:p>
    <w:p>
      <w:pPr>
        <w:pStyle w:val="Heading2"/>
      </w:pPr>
      <w:r>
        <w:t>Gruppe 3 – Kleingläubiger (&lt; 25.000 EUR)</w:t>
      </w:r>
    </w:p>
    <w:p>
      <w:pPr>
        <w:pStyle w:val="ListBullet"/>
      </w:pPr>
      <w:r>
        <w:t>34 Gläubiger mit Forderungen zwischen 180,00 EUR und 24.600,00 EUR, Summe: 318.960,00 EUR</w:t>
      </w:r>
    </w:p>
    <w:p>
      <w:pPr>
        <w:pStyle w:val="Heading2"/>
      </w:pPr>
      <w:r>
        <w:t>Gruppe 4 – Arbeitnehmer</w:t>
      </w:r>
    </w:p>
    <w:p>
      <w:pPr>
        <w:pStyle w:val="ListBullet"/>
      </w:pPr>
      <w:r>
        <w:t>86 Beschäftigte, Forderungen aus rückständigem Urlaubsentgelt und Zuschlägen, Summe: 41.208,00 EUR</w:t>
      </w:r>
    </w:p>
    <w:p>
      <w:pPr>
        <w:pStyle w:val="Heading2"/>
      </w:pPr>
      <w:r>
        <w:t>Gruppe 5 – Nachrangige Gläubiger (§ 39 InsO)</w:t>
      </w:r>
    </w:p>
    <w:p>
      <w:pPr>
        <w:pStyle w:val="ListBullet"/>
      </w:pPr>
      <w:r>
        <w:t>Hansa Beteiligungs UG (Gesellschafterdarlehen), Forderung 240.000,00 EUR, Stimmrecht gemäß Planbedingung ausgeschlossen</w:t>
      </w:r>
    </w:p>
    <w:p>
      <w:r>
        <w:t>Die Erfassung erfolgte durch die Geschäftsstelle auf Basis der Tabelle vom 28.08.2026. Änderungen bis zum Termin sind der Geschäftsstelle unverzüglich mitzuteilen.</w:t>
      </w:r>
    </w:p>
    <w:p/>
    <w:p>
      <w:r>
        <w:t>Geschäftsstelle Amtsgericht Hamburg, Insolvenzabteilung, 02.09.2026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