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Sparkasse Vorpommern | Kreditsekretariat | Az. 4471-KS-2026</w:t>
      </w:r>
    </w:p>
    <w:p>
      <w:pPr>
        <w:pStyle w:val="Heading1"/>
      </w:pPr>
      <w:r>
        <w:t>Stellungnahme zum außergerichtlichen Schuldenbereinigungsplan</w:t>
      </w:r>
    </w:p>
    <w:p>
      <w:r>
        <w:t>Sehr geehrte Frau Rechtsanwältin,</w:t>
      </w:r>
    </w:p>
    <w:p>
      <w:r>
        <w:t>wir nehmen Bezug auf Ihr Schreiben vom 03.06.2026 nebst Schuldenbereinigungsplan für Herrn Torben Reimers, geb. 14.03.1979.</w:t>
      </w:r>
    </w:p>
    <w:p>
      <w:r>
        <w:t>Unsere Forderung aus dem gekündigten Kontokorrentkredit Nr. 4471998231 beläuft sich zum 01.06.2026 auf 38.420,17 EUR zuzüglich Zinsen ab Kündigung.</w:t>
      </w:r>
    </w:p>
    <w:p>
      <w:r>
        <w:t>Der angebotenen Quote von 3,1 % bei einer Laufzeit von 72 Monaten können wir auf Grundlage der uns vorliegenden Vermögensauskunft nicht zustimmen. Wir bitten um Übersendung der vollständigen Verdienstabrechnungen der letzten sechs Monate sowie einer Aufstellung etwaiger Nebeneinkünfte aus der Tätigkeit als Fahrlehrer.</w:t>
      </w:r>
    </w:p>
    <w:p>
      <w:r>
        <w:t>Sollte bis zum 30.06.2026 keine Einigung erzielt werden, behalten wir uns vor, dem Scheitern des außergerichtlichen Einigungsversuchs zuzustimmen, ohne auf weitere Verhandlungen zu verzichten.</w:t>
      </w:r>
    </w:p>
    <w:p>
      <w:r>
        <w:t>Mit freundlichen Grüßen</w:t>
      </w:r>
    </w:p>
    <w:p/>
    <w:p>
      <w:r>
        <w:t>i.A. Silke Brommund, Kreditsekretariat, Sparkasse Vorpommern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