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BANKAUSKUNFT</w:t>
      </w:r>
    </w:p>
    <w:p>
      <w:pPr>
        <w:widowControl/>
        <w:spacing w:after="40"/>
      </w:pPr>
      <w:r>
        <w:rPr>
          <w:rFonts w:ascii="Arial" w:hAnsi="Arial" w:eastAsia="Arial"/>
          <w:b/>
          <w:sz w:val="25"/>
        </w:rPr>
        <w:t>Inselbank AG</w:t>
      </w:r>
    </w:p>
    <w:p>
      <w:pPr>
        <w:widowControl/>
        <w:spacing w:after="200"/>
      </w:pPr>
      <w:r>
        <w:rPr>
          <w:rFonts w:ascii="Arial" w:hAnsi="Arial" w:eastAsia="Arial"/>
          <w:color w:val="586069"/>
          <w:sz w:val="17"/>
        </w:rPr>
        <w:t>Private Banking Nordfriesland | Bankplatz 4 | 25980 Sylt</w:t>
      </w:r>
    </w:p>
    <w:p>
      <w:pPr>
        <w:widowControl/>
        <w:spacing w:after="160"/>
      </w:pPr>
      <w:r>
        <w:rPr>
          <w:rFonts w:ascii="Arial" w:hAnsi="Arial" w:eastAsia="Arial"/>
        </w:rPr>
        <w:t>Petersen &amp; Hagedorn Rechtsanwälte</w:t>
      </w:r>
    </w:p>
    <w:p>
      <w:pPr>
        <w:widowControl/>
        <w:spacing w:after="80"/>
      </w:pPr>
      <w:r>
        <w:rPr>
          <w:rFonts w:ascii="Arial" w:hAnsi="Arial" w:eastAsia="Arial"/>
          <w:color w:val="586069"/>
          <w:sz w:val="18"/>
        </w:rPr>
        <w:t>Datum: 06.07.2026  |  Zeichen: PB-47-88301/2026</w:t>
      </w:r>
    </w:p>
    <w:p>
      <w:pPr>
        <w:pStyle w:val="Title"/>
        <w:widowControl/>
      </w:pPr>
      <w:r>
        <w:rPr>
          <w:rFonts w:ascii="Arial" w:hAnsi="Arial" w:eastAsia="Arial"/>
        </w:rPr>
        <w:t>Depot Helga Martensen / Übertrag auf Theo Martensen</w:t>
      </w:r>
    </w:p>
    <w:p>
      <w:pPr>
        <w:widowControl/>
        <w:jc w:val="both"/>
      </w:pPr>
      <w:r>
        <w:rPr>
          <w:rFonts w:ascii="Arial" w:hAnsi="Arial" w:eastAsia="Arial"/>
        </w:rPr>
        <w:t>Auf Grundlage der von Ihnen vorgelegten Vollmachten und der Zustimmung unseres Kunden Theo Martensen teilen wir die aus den archivierten Buchungsdaten ersichtlichen Vorgänge mit. Eine rechtliche Bewertung des Übertrags ist damit nicht verbunden.</w:t>
      </w:r>
    </w:p>
    <w:p>
      <w:pPr>
        <w:pStyle w:val="Heading1"/>
        <w:widowControl/>
      </w:pPr>
      <w:r>
        <w:rPr>
          <w:rFonts w:ascii="Arial" w:hAnsi="Arial" w:eastAsia="Arial"/>
        </w:rPr>
        <w:t>1. Depotbestand vor Übertrag</w:t>
      </w:r>
    </w:p>
    <w:tbl>
      <w:tblPr>
        <w:tblStyle w:val="TableGrid"/>
        <w:tblW w:type="dxa" w:w="9600"/>
        <w:tblLayout w:type="autofit"/>
        <w:tblLook w:firstColumn="1" w:firstRow="1" w:lastColumn="0" w:lastRow="0" w:noHBand="0" w:noVBand="1" w:val="04A0"/>
        <w:jc w:val="center"/>
        <w:tblInd w:w="120" w:type="dxa"/>
      </w:tblPr>
      <w:tblGrid>
        <w:gridCol w:w="1800"/>
        <w:gridCol w:w="2500"/>
        <w:gridCol w:w="2400"/>
        <w:gridCol w:w="2900"/>
      </w:tblGrid>
      <w:tr>
        <w:trPr>
          <w:tblHeader w:val="true"/>
          <w:tblHeader w:val="true"/>
          <w:tblHeader w:val="true"/>
          <w:tblHeader w:val="true"/>
          <w:tblHeader w:val="true"/>
          <w:tblHeader w:val="true"/>
        </w:trPr>
        <w:tc>
          <w:tcPr>
            <w:tcW w:type="dxa" w:w="1800"/>
            <w:vAlign w:val="center"/>
            <w:shd w:fill="17324D"/>
            <w:tcMar>
              <w:top w:w="90" w:type="dxa"/>
              <w:start w:w="100" w:type="dxa"/>
              <w:bottom w:w="90" w:type="dxa"/>
              <w:end w:w="100" w:type="dxa"/>
            </w:tcMar>
          </w:tcPr>
          <w:p>
            <w:pPr>
              <w:spacing w:after="30"/>
            </w:pPr>
            <w:r>
              <w:rPr>
                <w:rFonts w:ascii="Arial" w:hAnsi="Arial"/>
                <w:b/>
                <w:color w:val="FFFFFF"/>
                <w:sz w:val="17"/>
              </w:rPr>
              <w:t>Stichtag</w:t>
            </w:r>
          </w:p>
        </w:tc>
        <w:tc>
          <w:tcPr>
            <w:tcW w:type="dxa" w:w="2500"/>
            <w:vAlign w:val="center"/>
            <w:shd w:fill="17324D"/>
            <w:tcMar>
              <w:top w:w="90" w:type="dxa"/>
              <w:start w:w="100" w:type="dxa"/>
              <w:bottom w:w="90" w:type="dxa"/>
              <w:end w:w="100" w:type="dxa"/>
            </w:tcMar>
          </w:tcPr>
          <w:p>
            <w:pPr>
              <w:spacing w:after="30"/>
            </w:pPr>
            <w:r>
              <w:rPr>
                <w:rFonts w:ascii="Arial" w:hAnsi="Arial"/>
                <w:b/>
                <w:color w:val="FFFFFF"/>
                <w:sz w:val="17"/>
              </w:rPr>
              <w:t>Depotinhaber</w:t>
            </w:r>
          </w:p>
        </w:tc>
        <w:tc>
          <w:tcPr>
            <w:tcW w:type="dxa" w:w="2400"/>
            <w:vAlign w:val="center"/>
            <w:shd w:fill="17324D"/>
            <w:tcMar>
              <w:top w:w="90" w:type="dxa"/>
              <w:start w:w="100" w:type="dxa"/>
              <w:bottom w:w="90" w:type="dxa"/>
              <w:end w:w="100" w:type="dxa"/>
            </w:tcMar>
          </w:tcPr>
          <w:p>
            <w:pPr>
              <w:spacing w:after="30"/>
            </w:pPr>
            <w:r>
              <w:rPr>
                <w:rFonts w:ascii="Arial" w:hAnsi="Arial"/>
                <w:b/>
                <w:color w:val="FFFFFF"/>
                <w:sz w:val="17"/>
              </w:rPr>
              <w:t>Kurswert</w:t>
            </w:r>
          </w:p>
        </w:tc>
        <w:tc>
          <w:tcPr>
            <w:tcW w:type="dxa" w:w="2900"/>
            <w:vAlign w:val="center"/>
            <w:shd w:fill="17324D"/>
            <w:tcMar>
              <w:top w:w="90" w:type="dxa"/>
              <w:start w:w="100" w:type="dxa"/>
              <w:bottom w:w="90" w:type="dxa"/>
              <w:end w:w="100" w:type="dxa"/>
            </w:tcMar>
          </w:tcPr>
          <w:p>
            <w:pPr>
              <w:spacing w:after="30"/>
            </w:pPr>
            <w:r>
              <w:rPr>
                <w:rFonts w:ascii="Arial" w:hAnsi="Arial"/>
                <w:b/>
                <w:color w:val="FFFFFF"/>
                <w:sz w:val="17"/>
              </w:rPr>
              <w:t>Erträge Vorjahr</w:t>
            </w:r>
          </w:p>
        </w:tc>
      </w:tr>
      <w:tr>
        <w:tc>
          <w:tcPr>
            <w:tcW w:type="dxa" w:w="1800"/>
            <w:vAlign w:val="center"/>
            <w:tcMar>
              <w:top w:w="90" w:type="dxa"/>
              <w:start w:w="100" w:type="dxa"/>
              <w:bottom w:w="90" w:type="dxa"/>
              <w:end w:w="100" w:type="dxa"/>
            </w:tcMar>
          </w:tcPr>
          <w:p>
            <w:pPr>
              <w:spacing w:after="30" w:line="259" w:lineRule="auto"/>
            </w:pPr>
            <w:r>
              <w:rPr>
                <w:rFonts w:ascii="Arial" w:hAnsi="Arial"/>
                <w:sz w:val="17"/>
              </w:rPr>
              <w:t>31.12.2020</w:t>
            </w:r>
          </w:p>
        </w:tc>
        <w:tc>
          <w:tcPr>
            <w:tcW w:type="dxa" w:w="2500"/>
            <w:vAlign w:val="center"/>
            <w:tcMar>
              <w:top w:w="90" w:type="dxa"/>
              <w:start w:w="100" w:type="dxa"/>
              <w:bottom w:w="90" w:type="dxa"/>
              <w:end w:w="100" w:type="dxa"/>
            </w:tcMar>
          </w:tcPr>
          <w:p>
            <w:pPr>
              <w:spacing w:after="30" w:line="259" w:lineRule="auto"/>
            </w:pPr>
            <w:r>
              <w:rPr>
                <w:rFonts w:ascii="Arial" w:hAnsi="Arial"/>
                <w:sz w:val="17"/>
              </w:rPr>
              <w:t>Helga Martensen</w:t>
            </w:r>
          </w:p>
        </w:tc>
        <w:tc>
          <w:tcPr>
            <w:tcW w:type="dxa" w:w="2400"/>
            <w:vAlign w:val="center"/>
            <w:tcMar>
              <w:top w:w="90" w:type="dxa"/>
              <w:start w:w="100" w:type="dxa"/>
              <w:bottom w:w="90" w:type="dxa"/>
              <w:end w:w="100" w:type="dxa"/>
            </w:tcMar>
          </w:tcPr>
          <w:p>
            <w:pPr>
              <w:spacing w:after="30" w:line="259" w:lineRule="auto"/>
            </w:pPr>
            <w:r>
              <w:rPr>
                <w:rFonts w:ascii="Arial" w:hAnsi="Arial"/>
                <w:sz w:val="17"/>
              </w:rPr>
              <w:t>298.774,18 EUR</w:t>
            </w:r>
          </w:p>
        </w:tc>
        <w:tc>
          <w:tcPr>
            <w:tcW w:type="dxa" w:w="2900"/>
            <w:vAlign w:val="center"/>
            <w:tcMar>
              <w:top w:w="90" w:type="dxa"/>
              <w:start w:w="100" w:type="dxa"/>
              <w:bottom w:w="90" w:type="dxa"/>
              <w:end w:w="100" w:type="dxa"/>
            </w:tcMar>
          </w:tcPr>
          <w:p>
            <w:pPr>
              <w:spacing w:after="30" w:line="259" w:lineRule="auto"/>
            </w:pPr>
            <w:r>
              <w:rPr>
                <w:rFonts w:ascii="Arial" w:hAnsi="Arial"/>
                <w:sz w:val="17"/>
              </w:rPr>
              <w:t>8.942,60 EUR</w:t>
            </w:r>
          </w:p>
        </w:tc>
      </w:tr>
      <w:tr>
        <w:tc>
          <w:tcPr>
            <w:tcW w:type="dxa" w:w="1800"/>
            <w:vAlign w:val="center"/>
            <w:shd w:fill="F2F4F5"/>
            <w:tcMar>
              <w:top w:w="90" w:type="dxa"/>
              <w:start w:w="100" w:type="dxa"/>
              <w:bottom w:w="90" w:type="dxa"/>
              <w:end w:w="100" w:type="dxa"/>
            </w:tcMar>
          </w:tcPr>
          <w:p>
            <w:pPr>
              <w:spacing w:after="30" w:line="259" w:lineRule="auto"/>
            </w:pPr>
            <w:r>
              <w:rPr>
                <w:rFonts w:ascii="Arial" w:hAnsi="Arial"/>
                <w:sz w:val="17"/>
              </w:rPr>
              <w:t>17.09.2021</w:t>
            </w:r>
          </w:p>
        </w:tc>
        <w:tc>
          <w:tcPr>
            <w:tcW w:type="dxa" w:w="2500"/>
            <w:vAlign w:val="center"/>
            <w:shd w:fill="F2F4F5"/>
            <w:tcMar>
              <w:top w:w="90" w:type="dxa"/>
              <w:start w:w="100" w:type="dxa"/>
              <w:bottom w:w="90" w:type="dxa"/>
              <w:end w:w="100" w:type="dxa"/>
            </w:tcMar>
          </w:tcPr>
          <w:p>
            <w:pPr>
              <w:spacing w:after="30" w:line="259" w:lineRule="auto"/>
            </w:pPr>
            <w:r>
              <w:rPr>
                <w:rFonts w:ascii="Arial" w:hAnsi="Arial"/>
                <w:sz w:val="17"/>
              </w:rPr>
              <w:t>Helga Martensen</w:t>
            </w:r>
          </w:p>
        </w:tc>
        <w:tc>
          <w:tcPr>
            <w:tcW w:type="dxa" w:w="2400"/>
            <w:vAlign w:val="center"/>
            <w:shd w:fill="F2F4F5"/>
            <w:tcMar>
              <w:top w:w="90" w:type="dxa"/>
              <w:start w:w="100" w:type="dxa"/>
              <w:bottom w:w="90" w:type="dxa"/>
              <w:end w:w="100" w:type="dxa"/>
            </w:tcMar>
          </w:tcPr>
          <w:p>
            <w:pPr>
              <w:spacing w:after="30" w:line="259" w:lineRule="auto"/>
            </w:pPr>
            <w:r>
              <w:rPr>
                <w:rFonts w:ascii="Arial" w:hAnsi="Arial"/>
                <w:sz w:val="17"/>
              </w:rPr>
              <w:t>312.460,35 EUR</w:t>
            </w:r>
          </w:p>
        </w:tc>
        <w:tc>
          <w:tcPr>
            <w:tcW w:type="dxa" w:w="2900"/>
            <w:vAlign w:val="center"/>
            <w:shd w:fill="F2F4F5"/>
            <w:tcMar>
              <w:top w:w="90" w:type="dxa"/>
              <w:start w:w="100" w:type="dxa"/>
              <w:bottom w:w="90" w:type="dxa"/>
              <w:end w:w="100" w:type="dxa"/>
            </w:tcMar>
          </w:tcPr>
          <w:p>
            <w:pPr>
              <w:spacing w:after="30" w:line="259" w:lineRule="auto"/>
            </w:pPr>
            <w:r>
              <w:rPr>
                <w:rFonts w:ascii="Arial" w:hAnsi="Arial"/>
                <w:sz w:val="17"/>
              </w:rPr>
              <w:t>6.318,44 EUR bis Stichtag</w:t>
            </w:r>
          </w:p>
        </w:tc>
      </w:tr>
    </w:tbl>
    <w:p>
      <w:pPr>
        <w:widowControl/>
        <w:spacing w:after="0"/>
      </w:pPr>
    </w:p>
    <w:p>
      <w:pPr>
        <w:pStyle w:val="Heading1"/>
        <w:widowControl/>
      </w:pPr>
      <w:r>
        <w:rPr>
          <w:rFonts w:ascii="Arial" w:hAnsi="Arial" w:eastAsia="Arial"/>
        </w:rPr>
        <w:t>2. Übertragsauftrag</w:t>
      </w:r>
    </w:p>
    <w:p>
      <w:pPr>
        <w:widowControl/>
        <w:jc w:val="both"/>
      </w:pPr>
      <w:r>
        <w:rPr>
          <w:rFonts w:ascii="Arial" w:hAnsi="Arial" w:eastAsia="Arial"/>
        </w:rPr>
        <w:t>Am 18. September 2021 ging ein von Helga Martensen und Theo Martensen unterzeichneter unentgeltlicher Depotübertrag ein. Als Grund wurde „Schenkung an Enkel“ angegeben. Im Freitext des Beratungsprotokolls steht: „Ausschüttungen sollen bis auf Weiteres der Großmutter für Pflege und Haus zugutekommen; Kunde richtet Dauerauftrag ein.“ Ein dinglicher Nießbrauch, ein Treuhandvermerk oder eine Verfügungsbeschränkung wurde bankseitig nicht eingetragen.</w:t>
      </w:r>
    </w:p>
    <w:p>
      <w:pPr>
        <w:pStyle w:val="Heading1"/>
        <w:widowControl/>
      </w:pPr>
      <w:r>
        <w:rPr>
          <w:rFonts w:ascii="Arial" w:hAnsi="Arial" w:eastAsia="Arial"/>
        </w:rPr>
        <w:t>3. Zahlungsweg nach Übertrag</w:t>
      </w:r>
    </w:p>
    <w:tbl>
      <w:tblPr>
        <w:tblStyle w:val="TableGrid"/>
        <w:tblW w:type="dxa" w:w="9600"/>
        <w:tblLayout w:type="autofit"/>
        <w:tblLook w:firstColumn="1" w:firstRow="1" w:lastColumn="0" w:lastRow="0" w:noHBand="0" w:noVBand="1" w:val="04A0"/>
        <w:jc w:val="center"/>
        <w:tblInd w:w="120" w:type="dxa"/>
      </w:tblPr>
      <w:tblGrid>
        <w:gridCol w:w="1900"/>
        <w:gridCol w:w="1900"/>
        <w:gridCol w:w="2600"/>
        <w:gridCol w:w="3200"/>
      </w:tblGrid>
      <w:tr>
        <w:trPr>
          <w:tblHeader w:val="true"/>
          <w:tblHeader w:val="true"/>
          <w:tblHeader w:val="true"/>
          <w:tblHeader w:val="true"/>
          <w:tblHeader w:val="true"/>
          <w:tblHeader w:val="true"/>
        </w:trPr>
        <w:tc>
          <w:tcPr>
            <w:tcW w:type="dxa" w:w="1900"/>
            <w:vAlign w:val="center"/>
            <w:shd w:fill="17324D"/>
            <w:tcMar>
              <w:top w:w="90" w:type="dxa"/>
              <w:start w:w="100" w:type="dxa"/>
              <w:bottom w:w="90" w:type="dxa"/>
              <w:end w:w="100" w:type="dxa"/>
            </w:tcMar>
          </w:tcPr>
          <w:p>
            <w:pPr>
              <w:spacing w:after="30"/>
            </w:pPr>
            <w:r>
              <w:rPr>
                <w:rFonts w:ascii="Arial" w:hAnsi="Arial"/>
                <w:b/>
                <w:color w:val="FFFFFF"/>
                <w:sz w:val="17"/>
              </w:rPr>
              <w:t>Buchungstag</w:t>
            </w:r>
          </w:p>
        </w:tc>
        <w:tc>
          <w:tcPr>
            <w:tcW w:type="dxa" w:w="1900"/>
            <w:vAlign w:val="center"/>
            <w:shd w:fill="17324D"/>
            <w:tcMar>
              <w:top w:w="90" w:type="dxa"/>
              <w:start w:w="100" w:type="dxa"/>
              <w:bottom w:w="90" w:type="dxa"/>
              <w:end w:w="100" w:type="dxa"/>
            </w:tcMar>
          </w:tcPr>
          <w:p>
            <w:pPr>
              <w:spacing w:after="30"/>
            </w:pPr>
            <w:r>
              <w:rPr>
                <w:rFonts w:ascii="Arial" w:hAnsi="Arial"/>
                <w:b/>
                <w:color w:val="FFFFFF"/>
                <w:sz w:val="17"/>
              </w:rPr>
              <w:t>Betrag</w:t>
            </w:r>
          </w:p>
        </w:tc>
        <w:tc>
          <w:tcPr>
            <w:tcW w:type="dxa" w:w="2600"/>
            <w:vAlign w:val="center"/>
            <w:shd w:fill="17324D"/>
            <w:tcMar>
              <w:top w:w="90" w:type="dxa"/>
              <w:start w:w="100" w:type="dxa"/>
              <w:bottom w:w="90" w:type="dxa"/>
              <w:end w:w="100" w:type="dxa"/>
            </w:tcMar>
          </w:tcPr>
          <w:p>
            <w:pPr>
              <w:spacing w:after="30"/>
            </w:pPr>
            <w:r>
              <w:rPr>
                <w:rFonts w:ascii="Arial" w:hAnsi="Arial"/>
                <w:b/>
                <w:color w:val="FFFFFF"/>
                <w:sz w:val="17"/>
              </w:rPr>
              <w:t>Auftraggeber</w:t>
            </w:r>
          </w:p>
        </w:tc>
        <w:tc>
          <w:tcPr>
            <w:tcW w:type="dxa" w:w="3200"/>
            <w:vAlign w:val="center"/>
            <w:shd w:fill="17324D"/>
            <w:tcMar>
              <w:top w:w="90" w:type="dxa"/>
              <w:start w:w="100" w:type="dxa"/>
              <w:bottom w:w="90" w:type="dxa"/>
              <w:end w:w="100" w:type="dxa"/>
            </w:tcMar>
          </w:tcPr>
          <w:p>
            <w:pPr>
              <w:spacing w:after="30"/>
            </w:pPr>
            <w:r>
              <w:rPr>
                <w:rFonts w:ascii="Arial" w:hAnsi="Arial"/>
                <w:b/>
                <w:color w:val="FFFFFF"/>
                <w:sz w:val="17"/>
              </w:rPr>
              <w:t>Verwendungszweck</w:t>
            </w:r>
          </w:p>
        </w:tc>
      </w:tr>
      <w:tr>
        <w:tc>
          <w:tcPr>
            <w:tcW w:type="dxa" w:w="1900"/>
            <w:vAlign w:val="center"/>
            <w:tcMar>
              <w:top w:w="90" w:type="dxa"/>
              <w:start w:w="100" w:type="dxa"/>
              <w:bottom w:w="90" w:type="dxa"/>
              <w:end w:w="100" w:type="dxa"/>
            </w:tcMar>
          </w:tcPr>
          <w:p>
            <w:pPr>
              <w:spacing w:after="30" w:line="259" w:lineRule="auto"/>
            </w:pPr>
            <w:r>
              <w:rPr>
                <w:rFonts w:ascii="Arial" w:hAnsi="Arial"/>
                <w:sz w:val="17"/>
              </w:rPr>
              <w:t>10.12.2021</w:t>
            </w:r>
          </w:p>
        </w:tc>
        <w:tc>
          <w:tcPr>
            <w:tcW w:type="dxa" w:w="1900"/>
            <w:vAlign w:val="center"/>
            <w:tcMar>
              <w:top w:w="90" w:type="dxa"/>
              <w:start w:w="100" w:type="dxa"/>
              <w:bottom w:w="90" w:type="dxa"/>
              <w:end w:w="100" w:type="dxa"/>
            </w:tcMar>
          </w:tcPr>
          <w:p>
            <w:pPr>
              <w:spacing w:after="30" w:line="259" w:lineRule="auto"/>
            </w:pPr>
            <w:r>
              <w:rPr>
                <w:rFonts w:ascii="Arial" w:hAnsi="Arial"/>
                <w:sz w:val="17"/>
              </w:rPr>
              <w:t>2.106,40 EUR</w:t>
            </w:r>
          </w:p>
        </w:tc>
        <w:tc>
          <w:tcPr>
            <w:tcW w:type="dxa" w:w="2600"/>
            <w:vAlign w:val="center"/>
            <w:tcMar>
              <w:top w:w="90" w:type="dxa"/>
              <w:start w:w="100" w:type="dxa"/>
              <w:bottom w:w="90" w:type="dxa"/>
              <w:end w:w="100" w:type="dxa"/>
            </w:tcMar>
          </w:tcPr>
          <w:p>
            <w:pPr>
              <w:spacing w:after="30" w:line="259" w:lineRule="auto"/>
            </w:pPr>
            <w:r>
              <w:rPr>
                <w:rFonts w:ascii="Arial" w:hAnsi="Arial"/>
                <w:sz w:val="17"/>
              </w:rPr>
              <w:t>Theo Martensen</w:t>
            </w:r>
          </w:p>
        </w:tc>
        <w:tc>
          <w:tcPr>
            <w:tcW w:type="dxa" w:w="3200"/>
            <w:vAlign w:val="center"/>
            <w:tcMar>
              <w:top w:w="90" w:type="dxa"/>
              <w:start w:w="100" w:type="dxa"/>
              <w:bottom w:w="90" w:type="dxa"/>
              <w:end w:w="100" w:type="dxa"/>
            </w:tcMar>
          </w:tcPr>
          <w:p>
            <w:pPr>
              <w:spacing w:after="30" w:line="259" w:lineRule="auto"/>
            </w:pPr>
            <w:r>
              <w:rPr>
                <w:rFonts w:ascii="Arial" w:hAnsi="Arial"/>
                <w:sz w:val="17"/>
              </w:rPr>
              <w:t>Ertrag Depot T. M.</w:t>
            </w:r>
          </w:p>
        </w:tc>
      </w:tr>
      <w:tr>
        <w:tc>
          <w:tcPr>
            <w:tcW w:type="dxa" w:w="1900"/>
            <w:vAlign w:val="center"/>
            <w:shd w:fill="F2F4F5"/>
            <w:tcMar>
              <w:top w:w="90" w:type="dxa"/>
              <w:start w:w="100" w:type="dxa"/>
              <w:bottom w:w="90" w:type="dxa"/>
              <w:end w:w="100" w:type="dxa"/>
            </w:tcMar>
          </w:tcPr>
          <w:p>
            <w:pPr>
              <w:spacing w:after="30" w:line="259" w:lineRule="auto"/>
            </w:pPr>
            <w:r>
              <w:rPr>
                <w:rFonts w:ascii="Arial" w:hAnsi="Arial"/>
                <w:sz w:val="17"/>
              </w:rPr>
              <w:t>14.06.2022</w:t>
            </w:r>
          </w:p>
        </w:tc>
        <w:tc>
          <w:tcPr>
            <w:tcW w:type="dxa" w:w="1900"/>
            <w:vAlign w:val="center"/>
            <w:shd w:fill="F2F4F5"/>
            <w:tcMar>
              <w:top w:w="90" w:type="dxa"/>
              <w:start w:w="100" w:type="dxa"/>
              <w:bottom w:w="90" w:type="dxa"/>
              <w:end w:w="100" w:type="dxa"/>
            </w:tcMar>
          </w:tcPr>
          <w:p>
            <w:pPr>
              <w:spacing w:after="30" w:line="259" w:lineRule="auto"/>
            </w:pPr>
            <w:r>
              <w:rPr>
                <w:rFonts w:ascii="Arial" w:hAnsi="Arial"/>
                <w:sz w:val="17"/>
              </w:rPr>
              <w:t>2.840,00 EUR</w:t>
            </w:r>
          </w:p>
        </w:tc>
        <w:tc>
          <w:tcPr>
            <w:tcW w:type="dxa" w:w="2600"/>
            <w:vAlign w:val="center"/>
            <w:shd w:fill="F2F4F5"/>
            <w:tcMar>
              <w:top w:w="90" w:type="dxa"/>
              <w:start w:w="100" w:type="dxa"/>
              <w:bottom w:w="90" w:type="dxa"/>
              <w:end w:w="100" w:type="dxa"/>
            </w:tcMar>
          </w:tcPr>
          <w:p>
            <w:pPr>
              <w:spacing w:after="30" w:line="259" w:lineRule="auto"/>
            </w:pPr>
            <w:r>
              <w:rPr>
                <w:rFonts w:ascii="Arial" w:hAnsi="Arial"/>
                <w:sz w:val="17"/>
              </w:rPr>
              <w:t>Theo Martensen</w:t>
            </w:r>
          </w:p>
        </w:tc>
        <w:tc>
          <w:tcPr>
            <w:tcW w:type="dxa" w:w="3200"/>
            <w:vAlign w:val="center"/>
            <w:shd w:fill="F2F4F5"/>
            <w:tcMar>
              <w:top w:w="90" w:type="dxa"/>
              <w:start w:w="100" w:type="dxa"/>
              <w:bottom w:w="90" w:type="dxa"/>
              <w:end w:w="100" w:type="dxa"/>
            </w:tcMar>
          </w:tcPr>
          <w:p>
            <w:pPr>
              <w:spacing w:after="30" w:line="259" w:lineRule="auto"/>
            </w:pPr>
            <w:r>
              <w:rPr>
                <w:rFonts w:ascii="Arial" w:hAnsi="Arial"/>
                <w:sz w:val="17"/>
              </w:rPr>
              <w:t>Ertrag Depot T. M.</w:t>
            </w:r>
          </w:p>
        </w:tc>
      </w:tr>
      <w:tr>
        <w:tc>
          <w:tcPr>
            <w:tcW w:type="dxa" w:w="1900"/>
            <w:vAlign w:val="center"/>
            <w:tcMar>
              <w:top w:w="90" w:type="dxa"/>
              <w:start w:w="100" w:type="dxa"/>
              <w:bottom w:w="90" w:type="dxa"/>
              <w:end w:w="100" w:type="dxa"/>
            </w:tcMar>
          </w:tcPr>
          <w:p>
            <w:pPr>
              <w:spacing w:after="30" w:line="259" w:lineRule="auto"/>
            </w:pPr>
            <w:r>
              <w:rPr>
                <w:rFonts w:ascii="Arial" w:hAnsi="Arial"/>
                <w:sz w:val="17"/>
              </w:rPr>
              <w:t>12.12.2022</w:t>
            </w:r>
          </w:p>
        </w:tc>
        <w:tc>
          <w:tcPr>
            <w:tcW w:type="dxa" w:w="1900"/>
            <w:vAlign w:val="center"/>
            <w:tcMar>
              <w:top w:w="90" w:type="dxa"/>
              <w:start w:w="100" w:type="dxa"/>
              <w:bottom w:w="90" w:type="dxa"/>
              <w:end w:w="100" w:type="dxa"/>
            </w:tcMar>
          </w:tcPr>
          <w:p>
            <w:pPr>
              <w:spacing w:after="30" w:line="259" w:lineRule="auto"/>
            </w:pPr>
            <w:r>
              <w:rPr>
                <w:rFonts w:ascii="Arial" w:hAnsi="Arial"/>
                <w:sz w:val="17"/>
              </w:rPr>
              <w:t>2.840,00 EUR</w:t>
            </w:r>
          </w:p>
        </w:tc>
        <w:tc>
          <w:tcPr>
            <w:tcW w:type="dxa" w:w="2600"/>
            <w:vAlign w:val="center"/>
            <w:tcMar>
              <w:top w:w="90" w:type="dxa"/>
              <w:start w:w="100" w:type="dxa"/>
              <w:bottom w:w="90" w:type="dxa"/>
              <w:end w:w="100" w:type="dxa"/>
            </w:tcMar>
          </w:tcPr>
          <w:p>
            <w:pPr>
              <w:spacing w:after="30" w:line="259" w:lineRule="auto"/>
            </w:pPr>
            <w:r>
              <w:rPr>
                <w:rFonts w:ascii="Arial" w:hAnsi="Arial"/>
                <w:sz w:val="17"/>
              </w:rPr>
              <w:t>Theo Martensen</w:t>
            </w:r>
          </w:p>
        </w:tc>
        <w:tc>
          <w:tcPr>
            <w:tcW w:type="dxa" w:w="3200"/>
            <w:vAlign w:val="center"/>
            <w:tcMar>
              <w:top w:w="90" w:type="dxa"/>
              <w:start w:w="100" w:type="dxa"/>
              <w:bottom w:w="90" w:type="dxa"/>
              <w:end w:w="100" w:type="dxa"/>
            </w:tcMar>
          </w:tcPr>
          <w:p>
            <w:pPr>
              <w:spacing w:after="30" w:line="259" w:lineRule="auto"/>
            </w:pPr>
            <w:r>
              <w:rPr>
                <w:rFonts w:ascii="Arial" w:hAnsi="Arial"/>
                <w:sz w:val="17"/>
              </w:rPr>
              <w:t>Ertrag Depot T. M.</w:t>
            </w:r>
          </w:p>
        </w:tc>
      </w:tr>
      <w:tr>
        <w:tc>
          <w:tcPr>
            <w:tcW w:type="dxa" w:w="1900"/>
            <w:vAlign w:val="center"/>
            <w:shd w:fill="F2F4F5"/>
            <w:tcMar>
              <w:top w:w="90" w:type="dxa"/>
              <w:start w:w="100" w:type="dxa"/>
              <w:bottom w:w="90" w:type="dxa"/>
              <w:end w:w="100" w:type="dxa"/>
            </w:tcMar>
          </w:tcPr>
          <w:p>
            <w:pPr>
              <w:spacing w:after="30" w:line="259" w:lineRule="auto"/>
            </w:pPr>
            <w:r>
              <w:rPr>
                <w:rFonts w:ascii="Arial" w:hAnsi="Arial"/>
                <w:sz w:val="17"/>
              </w:rPr>
              <w:t>16.06.2023</w:t>
            </w:r>
          </w:p>
        </w:tc>
        <w:tc>
          <w:tcPr>
            <w:tcW w:type="dxa" w:w="1900"/>
            <w:vAlign w:val="center"/>
            <w:shd w:fill="F2F4F5"/>
            <w:tcMar>
              <w:top w:w="90" w:type="dxa"/>
              <w:start w:w="100" w:type="dxa"/>
              <w:bottom w:w="90" w:type="dxa"/>
              <w:end w:w="100" w:type="dxa"/>
            </w:tcMar>
          </w:tcPr>
          <w:p>
            <w:pPr>
              <w:spacing w:after="30" w:line="259" w:lineRule="auto"/>
            </w:pPr>
            <w:r>
              <w:rPr>
                <w:rFonts w:ascii="Arial" w:hAnsi="Arial"/>
                <w:sz w:val="17"/>
              </w:rPr>
              <w:t>3.120,00 EUR</w:t>
            </w:r>
          </w:p>
        </w:tc>
        <w:tc>
          <w:tcPr>
            <w:tcW w:type="dxa" w:w="2600"/>
            <w:vAlign w:val="center"/>
            <w:shd w:fill="F2F4F5"/>
            <w:tcMar>
              <w:top w:w="90" w:type="dxa"/>
              <w:start w:w="100" w:type="dxa"/>
              <w:bottom w:w="90" w:type="dxa"/>
              <w:end w:w="100" w:type="dxa"/>
            </w:tcMar>
          </w:tcPr>
          <w:p>
            <w:pPr>
              <w:spacing w:after="30" w:line="259" w:lineRule="auto"/>
            </w:pPr>
            <w:r>
              <w:rPr>
                <w:rFonts w:ascii="Arial" w:hAnsi="Arial"/>
                <w:sz w:val="17"/>
              </w:rPr>
              <w:t>Theo Martensen</w:t>
            </w:r>
          </w:p>
        </w:tc>
        <w:tc>
          <w:tcPr>
            <w:tcW w:type="dxa" w:w="3200"/>
            <w:vAlign w:val="center"/>
            <w:shd w:fill="F2F4F5"/>
            <w:tcMar>
              <w:top w:w="90" w:type="dxa"/>
              <w:start w:w="100" w:type="dxa"/>
              <w:bottom w:w="90" w:type="dxa"/>
              <w:end w:w="100" w:type="dxa"/>
            </w:tcMar>
          </w:tcPr>
          <w:p>
            <w:pPr>
              <w:spacing w:after="30" w:line="259" w:lineRule="auto"/>
            </w:pPr>
            <w:r>
              <w:rPr>
                <w:rFonts w:ascii="Arial" w:hAnsi="Arial"/>
                <w:sz w:val="17"/>
              </w:rPr>
              <w:t>Ertrag Depot T. M.</w:t>
            </w:r>
          </w:p>
        </w:tc>
      </w:tr>
      <w:tr>
        <w:tc>
          <w:tcPr>
            <w:tcW w:type="dxa" w:w="1900"/>
            <w:vAlign w:val="center"/>
            <w:tcMar>
              <w:top w:w="90" w:type="dxa"/>
              <w:start w:w="100" w:type="dxa"/>
              <w:bottom w:w="90" w:type="dxa"/>
              <w:end w:w="100" w:type="dxa"/>
            </w:tcMar>
          </w:tcPr>
          <w:p>
            <w:pPr>
              <w:spacing w:after="30" w:line="259" w:lineRule="auto"/>
            </w:pPr>
            <w:r>
              <w:rPr>
                <w:rFonts w:ascii="Arial" w:hAnsi="Arial"/>
                <w:sz w:val="17"/>
              </w:rPr>
              <w:t>15.12.2023</w:t>
            </w:r>
          </w:p>
        </w:tc>
        <w:tc>
          <w:tcPr>
            <w:tcW w:type="dxa" w:w="1900"/>
            <w:vAlign w:val="center"/>
            <w:tcMar>
              <w:top w:w="90" w:type="dxa"/>
              <w:start w:w="100" w:type="dxa"/>
              <w:bottom w:w="90" w:type="dxa"/>
              <w:end w:w="100" w:type="dxa"/>
            </w:tcMar>
          </w:tcPr>
          <w:p>
            <w:pPr>
              <w:spacing w:after="30" w:line="259" w:lineRule="auto"/>
            </w:pPr>
            <w:r>
              <w:rPr>
                <w:rFonts w:ascii="Arial" w:hAnsi="Arial"/>
                <w:sz w:val="17"/>
              </w:rPr>
              <w:t>3.120,00 EUR</w:t>
            </w:r>
          </w:p>
        </w:tc>
        <w:tc>
          <w:tcPr>
            <w:tcW w:type="dxa" w:w="2600"/>
            <w:vAlign w:val="center"/>
            <w:tcMar>
              <w:top w:w="90" w:type="dxa"/>
              <w:start w:w="100" w:type="dxa"/>
              <w:bottom w:w="90" w:type="dxa"/>
              <w:end w:w="100" w:type="dxa"/>
            </w:tcMar>
          </w:tcPr>
          <w:p>
            <w:pPr>
              <w:spacing w:after="30" w:line="259" w:lineRule="auto"/>
            </w:pPr>
            <w:r>
              <w:rPr>
                <w:rFonts w:ascii="Arial" w:hAnsi="Arial"/>
                <w:sz w:val="17"/>
              </w:rPr>
              <w:t>Theo Martensen</w:t>
            </w:r>
          </w:p>
        </w:tc>
        <w:tc>
          <w:tcPr>
            <w:tcW w:type="dxa" w:w="3200"/>
            <w:vAlign w:val="center"/>
            <w:tcMar>
              <w:top w:w="90" w:type="dxa"/>
              <w:start w:w="100" w:type="dxa"/>
              <w:bottom w:w="90" w:type="dxa"/>
              <w:end w:w="100" w:type="dxa"/>
            </w:tcMar>
          </w:tcPr>
          <w:p>
            <w:pPr>
              <w:spacing w:after="30" w:line="259" w:lineRule="auto"/>
            </w:pPr>
            <w:r>
              <w:rPr>
                <w:rFonts w:ascii="Arial" w:hAnsi="Arial"/>
                <w:sz w:val="17"/>
              </w:rPr>
              <w:t>Ertrag Depot T. M.</w:t>
            </w:r>
          </w:p>
        </w:tc>
      </w:tr>
      <w:tr>
        <w:tc>
          <w:tcPr>
            <w:tcW w:type="dxa" w:w="1900"/>
            <w:vAlign w:val="center"/>
            <w:shd w:fill="F2F4F5"/>
            <w:tcMar>
              <w:top w:w="90" w:type="dxa"/>
              <w:start w:w="100" w:type="dxa"/>
              <w:bottom w:w="90" w:type="dxa"/>
              <w:end w:w="100" w:type="dxa"/>
            </w:tcMar>
          </w:tcPr>
          <w:p>
            <w:pPr>
              <w:spacing w:after="30" w:line="259" w:lineRule="auto"/>
            </w:pPr>
            <w:r>
              <w:rPr>
                <w:rFonts w:ascii="Arial" w:hAnsi="Arial"/>
                <w:sz w:val="17"/>
              </w:rPr>
              <w:t>14.06.2024</w:t>
            </w:r>
          </w:p>
        </w:tc>
        <w:tc>
          <w:tcPr>
            <w:tcW w:type="dxa" w:w="1900"/>
            <w:vAlign w:val="center"/>
            <w:shd w:fill="F2F4F5"/>
            <w:tcMar>
              <w:top w:w="90" w:type="dxa"/>
              <w:start w:w="100" w:type="dxa"/>
              <w:bottom w:w="90" w:type="dxa"/>
              <w:end w:w="100" w:type="dxa"/>
            </w:tcMar>
          </w:tcPr>
          <w:p>
            <w:pPr>
              <w:spacing w:after="30" w:line="259" w:lineRule="auto"/>
            </w:pPr>
            <w:r>
              <w:rPr>
                <w:rFonts w:ascii="Arial" w:hAnsi="Arial"/>
                <w:sz w:val="17"/>
              </w:rPr>
              <w:t>3.300,00 EUR</w:t>
            </w:r>
          </w:p>
        </w:tc>
        <w:tc>
          <w:tcPr>
            <w:tcW w:type="dxa" w:w="2600"/>
            <w:vAlign w:val="center"/>
            <w:shd w:fill="F2F4F5"/>
            <w:tcMar>
              <w:top w:w="90" w:type="dxa"/>
              <w:start w:w="100" w:type="dxa"/>
              <w:bottom w:w="90" w:type="dxa"/>
              <w:end w:w="100" w:type="dxa"/>
            </w:tcMar>
          </w:tcPr>
          <w:p>
            <w:pPr>
              <w:spacing w:after="30" w:line="259" w:lineRule="auto"/>
            </w:pPr>
            <w:r>
              <w:rPr>
                <w:rFonts w:ascii="Arial" w:hAnsi="Arial"/>
                <w:sz w:val="17"/>
              </w:rPr>
              <w:t>Theo Martensen</w:t>
            </w:r>
          </w:p>
        </w:tc>
        <w:tc>
          <w:tcPr>
            <w:tcW w:type="dxa" w:w="3200"/>
            <w:vAlign w:val="center"/>
            <w:shd w:fill="F2F4F5"/>
            <w:tcMar>
              <w:top w:w="90" w:type="dxa"/>
              <w:start w:w="100" w:type="dxa"/>
              <w:bottom w:w="90" w:type="dxa"/>
              <w:end w:w="100" w:type="dxa"/>
            </w:tcMar>
          </w:tcPr>
          <w:p>
            <w:pPr>
              <w:spacing w:after="30" w:line="259" w:lineRule="auto"/>
            </w:pPr>
            <w:r>
              <w:rPr>
                <w:rFonts w:ascii="Arial" w:hAnsi="Arial"/>
                <w:sz w:val="17"/>
              </w:rPr>
              <w:t>Unterstützung Oma</w:t>
            </w:r>
          </w:p>
        </w:tc>
      </w:tr>
    </w:tbl>
    <w:p>
      <w:pPr>
        <w:widowControl/>
        <w:spacing w:after="0"/>
      </w:pPr>
    </w:p>
    <w:p>
      <w:pPr>
        <w:pStyle w:val="Heading1"/>
        <w:widowControl/>
      </w:pPr>
      <w:r>
        <w:rPr>
          <w:rFonts w:ascii="Arial" w:hAnsi="Arial" w:eastAsia="Arial"/>
        </w:rPr>
        <w:t>4. Datenlücke</w:t>
      </w:r>
    </w:p>
    <w:p>
      <w:pPr>
        <w:widowControl/>
        <w:jc w:val="both"/>
      </w:pPr>
      <w:r>
        <w:rPr>
          <w:rFonts w:ascii="Arial" w:hAnsi="Arial" w:eastAsia="Arial"/>
        </w:rPr>
        <w:t>Für das zweite Halbjahr 2024 und das Jahr 2025 sind keine gleichartigen Überweisungen im bei uns geführten Konto Helga Martensens erkennbar. Ob Zahlungen über ein anderes Institut erfolgt sind, können wir nicht beurteilen. Der aktuelle Depotwert Theo Martensens wird mangels weitergehender Freigabe nicht mitgeteilt.</w:t>
      </w:r>
    </w:p>
    <w:p>
      <w:pPr>
        <w:widowControl/>
        <w:jc w:val="both"/>
      </w:pPr>
      <w:r>
        <w:rPr>
          <w:rFonts w:ascii="Arial" w:hAnsi="Arial" w:eastAsia="Arial"/>
        </w:rPr>
        <w:t>Mit freundlichen Grüßen Inselbank AG Svenja Clausen, Nachlassservice</w:t>
      </w:r>
    </w:p>
    <w:p>
      <w:pPr>
        <w:pStyle w:val="Heading1"/>
        <w:widowControl/>
      </w:pPr>
      <w:r>
        <w:rPr>
          <w:rFonts w:ascii="Arial" w:hAnsi="Arial" w:eastAsia="Arial"/>
        </w:rPr>
        <w:t>5. Archiv- und Ansprechpartnervermerk</w:t>
      </w:r>
    </w:p>
    <w:p>
      <w:pPr>
        <w:keepLines w:val="0"/>
        <w:widowControl/>
      </w:pPr>
      <w:r>
        <w:rPr>
          <w:rFonts w:ascii="Arial" w:hAnsi="Arial" w:eastAsia="Arial"/>
        </w:rPr>
        <w:t>Die Auskunft wurde von Svenja Clausen, Nachlassservice, Durchwahl 04651 9902-48, erstellt und von Abteilungsleiter Henning Carstensen gegengezeichnet. Grundlage waren die Freigaben von Karsten und Theo vom 03.07.2026. Kontoauszüge eines anderen Instituts sind nicht erfasst.</w:t>
      </w:r>
    </w:p>
    <w:p>
      <w:pPr>
        <w:keepLines w:val="0"/>
        <w:widowControl/>
      </w:pPr>
      <w:r>
        <w:rPr>
          <w:rFonts w:ascii="Arial" w:hAnsi="Arial" w:eastAsia="Arial"/>
        </w:rPr>
        <w:t>Der Depotwert von 312460,35 EUR ist der durch die Bank bestätigte Kurswert unmittelbar vor dem Übertrag. Für die weitere Arbeit werden nur Bankbuchungen und nachvollziehbar bezeichnete Bewertungsstichtage verwendet.</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Private Banking Nordfriesland | Bankplatz 4 | 25980 Sylt</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Inselbank AG</w:t>
          </w:r>
        </w:p>
        <w:p>
          <w:pPr>
            <w:spacing w:after="0"/>
          </w:pPr>
          <w:r>
            <w:rPr>
              <w:color w:val="6B7378"/>
              <w:sz w:val="15"/>
            </w:rPr>
            <w:t>Private Banking Nordfriesland | Bankplatz 4 | 25980 Sylt</w:t>
          </w:r>
        </w:p>
      </w:tc>
      <w:tc>
        <w:tcPr>
          <w:tcW w:type="dxa" w:w="4706"/>
        </w:tcPr>
        <w:p>
          <w:pPr>
            <w:spacing w:after="20"/>
            <w:jc w:val="right"/>
          </w:pPr>
          <w:r>
            <w:rPr>
              <w:b/>
              <w:color w:val="17324D"/>
              <w:sz w:val="18"/>
            </w:rPr>
            <w:t>Nachlass Martensen</w:t>
          </w:r>
        </w:p>
        <w:p>
          <w:pPr>
            <w:spacing w:after="0"/>
            <w:jc w:val="right"/>
          </w:pPr>
          <w:r>
            <w:rPr>
              <w:color w:val="6B7378"/>
              <w:sz w:val="15"/>
            </w:rPr>
            <w:t>Aktenzeichen PMH/26-184 AM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Depot Helga Martensen / Übertrag auf Theo Martensen</dc:title>
  <dc:subject>PB-47-88301/2026</dc:subject>
  <dc:creator>Petersen &amp; Hagedorn Rechtsanwälte</dc:creator>
  <cp:keywords/>
  <dc:description>generated by python-docx</dc:description>
  <cp:lastModifiedBy>Petersen &amp; Hagedorn Rechtsanwälte</cp:lastModifiedBy>
  <cp:revision>1</cp:revision>
  <dcterms:created xsi:type="dcterms:W3CDTF">2026-07-15T12:00:00Z</dcterms:created>
  <dcterms:modified xsi:type="dcterms:W3CDTF">2026-07-15T12:00:00Z</dcterms:modified>
  <cp:category/>
</cp:coreProperties>
</file>