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Dr. Judith Ossenberg-Engels</w:t>
        <w:br/>
        <w:t>Oeffentlich bestellte Sachverstaendige, Hannover</w:t>
      </w:r>
    </w:p>
    <w:p>
      <w:pPr>
        <w:pStyle w:val="Heading1"/>
      </w:pPr>
      <w:r>
        <w:t>Schriftliches Sachverstaendigengutachten</w:t>
      </w:r>
    </w:p>
    <w:p>
      <w:r>
        <w:t>Gutachten zum Zeitpunkt des Eintritts der Zahlungsunfaehigkeit der Nordlicht Systemgastronomie GmbH, erstattet im Auftrag des Landgerichts Hannover, Az. 21 O 156/26</w:t>
      </w:r>
    </w:p>
    <w:p>
      <w:r>
        <w:t>1. Grundlage: BWA-Monatsreihe 2025 (Aktenstueck 06), Liquiditaetsstatus zu Stichtagen 2025/2026 (Aktenstueck 05), Zahlungsauswertung nach Insolvenzreife (Aktenstueck 07).</w:t>
      </w:r>
    </w:p>
    <w:p>
      <w:r>
        <w:t>2. Befund: Die Unterdeckung der fälligen Verbindlichkeiten betrug bereits zum 31.05.2025 mehr als 15 Prozent und zum 31.08.2025 rund 34 Prozent. Die von der Klaegerin angenommene Zahlungsunfaehigkeit zum 22.09.2025 (drei Wochen nach dem Stichtag 31.08.2025) wird bestaetigt.</w:t>
      </w:r>
    </w:p>
    <w:p>
      <w:r>
        <w:t>3. Ergebnis: Die Ermittlung der Klaegerin zum Zeitpunkt des Eintritts der Zahlungsunfaehigkeit ist zutreffend und nachvollziehbar hergeleitet.</w:t>
      </w:r>
    </w:p>
    <w:p>
      <w:r>
        <w:t>Hannover, 05.12.2026</w:t>
        <w:br/>
        <w:t>Dr. Judith Ossenberg-Engels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